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6907A0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A56C8F">
        <w:rPr>
          <w:rFonts w:ascii="Arial" w:hAnsi="Arial" w:cs="Arial" w:hint="eastAsia"/>
          <w:b/>
        </w:rPr>
        <w:t>6</w:t>
      </w:r>
      <w:bookmarkStart w:id="0" w:name="_Hlk41145946"/>
      <w:r w:rsidR="00D44B30">
        <w:rPr>
          <w:rFonts w:ascii="Arial" w:hAnsi="Arial" w:cs="Arial"/>
          <w:b/>
          <w:bCs/>
        </w:rPr>
        <w:t>bis-e</w:t>
      </w:r>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01577E">
        <w:rPr>
          <w:rFonts w:ascii="Arial" w:hAnsi="Arial" w:cs="Arial" w:hint="eastAsia"/>
          <w:b/>
          <w:bCs/>
        </w:rPr>
        <w:t>4647</w:t>
      </w:r>
    </w:p>
    <w:p w14:paraId="5F304BE9" w14:textId="6C002CC2" w:rsidR="00A56C8F" w:rsidRPr="00780C44" w:rsidRDefault="00D44B30" w:rsidP="00A56C8F">
      <w:pPr>
        <w:tabs>
          <w:tab w:val="left" w:pos="3106"/>
          <w:tab w:val="center" w:pos="4536"/>
          <w:tab w:val="right" w:pos="9072"/>
        </w:tabs>
        <w:jc w:val="both"/>
        <w:rPr>
          <w:rFonts w:ascii="Arial" w:hAnsi="Arial" w:cs="Arial"/>
          <w:b/>
          <w:bCs/>
        </w:rPr>
      </w:pPr>
      <w:r w:rsidRPr="00D44B30">
        <w:rPr>
          <w:rFonts w:ascii="Arial" w:eastAsia="宋体" w:hAnsi="Arial" w:cs="Arial"/>
          <w:b/>
        </w:rPr>
        <w:t>Online, April 17 – April 26, 202</w:t>
      </w:r>
    </w:p>
    <w:p w14:paraId="03D9AB6B" w14:textId="77777777" w:rsidR="00B71217" w:rsidRPr="00967981" w:rsidRDefault="00B71217" w:rsidP="00B71217">
      <w:pPr>
        <w:tabs>
          <w:tab w:val="left" w:pos="1985"/>
        </w:tabs>
        <w:rPr>
          <w:b/>
          <w:sz w:val="22"/>
        </w:rPr>
      </w:pPr>
    </w:p>
    <w:p w14:paraId="5091D0EE" w14:textId="57BE5BDA"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0C3F8D">
        <w:rPr>
          <w:rFonts w:hint="eastAsia"/>
          <w:sz w:val="22"/>
        </w:rPr>
        <w:t>6.9.4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2209699E" w14:textId="2F23009D" w:rsidR="008620AC" w:rsidRDefault="00B71217" w:rsidP="00B71217">
      <w:pPr>
        <w:rPr>
          <w:sz w:val="22"/>
        </w:rPr>
      </w:pPr>
      <w:r w:rsidRPr="00787674">
        <w:rPr>
          <w:b/>
          <w:sz w:val="22"/>
        </w:rPr>
        <w:t>Title:</w:t>
      </w:r>
      <w:r w:rsidR="008620AC" w:rsidRPr="00787674">
        <w:rPr>
          <w:b/>
          <w:sz w:val="22"/>
        </w:rPr>
        <w:t xml:space="preserve"> </w:t>
      </w:r>
      <w:r w:rsidR="008620AC" w:rsidRPr="00787674">
        <w:rPr>
          <w:b/>
          <w:sz w:val="22"/>
        </w:rPr>
        <w:tab/>
      </w:r>
      <w:r w:rsidR="008620AC" w:rsidRPr="00787674">
        <w:rPr>
          <w:b/>
          <w:sz w:val="22"/>
        </w:rPr>
        <w:tab/>
      </w:r>
      <w:r w:rsidR="008620AC" w:rsidRPr="00787674">
        <w:rPr>
          <w:b/>
          <w:sz w:val="22"/>
        </w:rPr>
        <w:tab/>
      </w:r>
      <w:bookmarkStart w:id="2" w:name="_Hlk41145953"/>
      <w:bookmarkStart w:id="3" w:name="OLE_LINK7"/>
      <w:bookmarkStart w:id="4" w:name="OLE_LINK8"/>
      <w:r w:rsidR="008620AC">
        <w:rPr>
          <w:sz w:val="22"/>
        </w:rPr>
        <w:t xml:space="preserve"> Discussion on RRM </w:t>
      </w:r>
      <w:bookmarkEnd w:id="2"/>
      <w:r w:rsidR="008620AC">
        <w:rPr>
          <w:rFonts w:hint="eastAsia"/>
          <w:sz w:val="22"/>
        </w:rPr>
        <w:t>impact</w:t>
      </w:r>
      <w:r w:rsidR="008620AC">
        <w:rPr>
          <w:sz w:val="22"/>
        </w:rPr>
        <w:t xml:space="preserve"> on network energy saving</w:t>
      </w:r>
    </w:p>
    <w:bookmarkEnd w:id="3"/>
    <w:bookmarkEnd w:id="4"/>
    <w:p w14:paraId="084F8028" w14:textId="5E259E99"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A80CA2B" w14:textId="51334F28" w:rsidR="008620AC" w:rsidRDefault="008620AC" w:rsidP="00C41455">
      <w:pPr>
        <w:tabs>
          <w:tab w:val="left" w:pos="1134"/>
        </w:tabs>
        <w:spacing w:after="120" w:line="240" w:lineRule="exact"/>
        <w:rPr>
          <w:sz w:val="20"/>
          <w:szCs w:val="20"/>
        </w:rPr>
      </w:pPr>
      <w:r>
        <w:rPr>
          <w:sz w:val="20"/>
          <w:szCs w:val="20"/>
        </w:rPr>
        <w:t xml:space="preserve">Based on the NES WID [1], there is one objective should be </w:t>
      </w:r>
      <w:r w:rsidR="00C93544">
        <w:rPr>
          <w:sz w:val="20"/>
          <w:szCs w:val="20"/>
        </w:rPr>
        <w:t>studied</w:t>
      </w:r>
      <w:r>
        <w:rPr>
          <w:sz w:val="20"/>
          <w:szCs w:val="20"/>
        </w:rPr>
        <w:t xml:space="preserve"> by RAN4, which is</w:t>
      </w:r>
    </w:p>
    <w:tbl>
      <w:tblPr>
        <w:tblStyle w:val="a8"/>
        <w:tblW w:w="0" w:type="auto"/>
        <w:tblLook w:val="04A0" w:firstRow="1" w:lastRow="0" w:firstColumn="1" w:lastColumn="0" w:noHBand="0" w:noVBand="1"/>
      </w:tblPr>
      <w:tblGrid>
        <w:gridCol w:w="9331"/>
      </w:tblGrid>
      <w:tr w:rsidR="008620AC" w14:paraId="3FD8DC7C" w14:textId="77777777" w:rsidTr="008620AC">
        <w:tc>
          <w:tcPr>
            <w:tcW w:w="9331" w:type="dxa"/>
          </w:tcPr>
          <w:p w14:paraId="43C035B3" w14:textId="124D6AF8" w:rsidR="008620AC" w:rsidRPr="008620AC" w:rsidRDefault="008620AC" w:rsidP="00C41455">
            <w:pPr>
              <w:numPr>
                <w:ilvl w:val="0"/>
                <w:numId w:val="19"/>
              </w:numPr>
              <w:tabs>
                <w:tab w:val="left" w:pos="1134"/>
              </w:tabs>
              <w:spacing w:after="120" w:line="240" w:lineRule="exact"/>
              <w:ind w:leftChars="100" w:left="660"/>
              <w:rPr>
                <w:bCs/>
                <w:sz w:val="20"/>
                <w:szCs w:val="20"/>
                <w:lang w:val="en-GB"/>
              </w:rPr>
            </w:pPr>
            <w:r w:rsidRPr="008620AC">
              <w:rPr>
                <w:bCs/>
                <w:sz w:val="20"/>
                <w:szCs w:val="20"/>
                <w:lang w:val="en-GB"/>
              </w:rPr>
              <w:t xml:space="preserve">Specify SSB-less SCell operation for inter-band CA for FR1 and co-located cells, if found feasible by RAN4 study, where a UE measures SSB transmitted on PCell or another SCell for an </w:t>
            </w:r>
            <w:proofErr w:type="spellStart"/>
            <w:r w:rsidRPr="008620AC">
              <w:rPr>
                <w:bCs/>
                <w:sz w:val="20"/>
                <w:szCs w:val="20"/>
                <w:lang w:val="en-GB"/>
              </w:rPr>
              <w:t>SCell’s</w:t>
            </w:r>
            <w:proofErr w:type="spellEnd"/>
            <w:r w:rsidRPr="008620AC">
              <w:rPr>
                <w:bCs/>
                <w:sz w:val="20"/>
                <w:szCs w:val="20"/>
                <w:lang w:val="en-GB"/>
              </w:rPr>
              <w:t xml:space="preserve"> time/frequency synchronization (including downlink AGC), and L1/L3 measurements, including potential enhancement on SCell activation procedures if necessary [RAN4, RAN2]</w:t>
            </w:r>
          </w:p>
        </w:tc>
      </w:tr>
    </w:tbl>
    <w:p w14:paraId="6EFCD310" w14:textId="6FC49A30" w:rsidR="008620AC" w:rsidRDefault="008620AC" w:rsidP="00C41455">
      <w:pPr>
        <w:tabs>
          <w:tab w:val="left" w:pos="1134"/>
        </w:tabs>
        <w:spacing w:after="120" w:line="240" w:lineRule="exact"/>
        <w:rPr>
          <w:sz w:val="20"/>
          <w:szCs w:val="20"/>
        </w:rPr>
      </w:pPr>
      <w:r>
        <w:rPr>
          <w:rFonts w:hint="eastAsia"/>
          <w:sz w:val="20"/>
          <w:szCs w:val="20"/>
        </w:rPr>
        <w:t>F</w:t>
      </w:r>
      <w:r>
        <w:rPr>
          <w:sz w:val="20"/>
          <w:szCs w:val="20"/>
        </w:rPr>
        <w:t xml:space="preserve">or </w:t>
      </w:r>
      <w:r w:rsidR="0017733F">
        <w:rPr>
          <w:sz w:val="20"/>
          <w:szCs w:val="20"/>
        </w:rPr>
        <w:t xml:space="preserve">SSB-less </w:t>
      </w:r>
      <w:r>
        <w:rPr>
          <w:sz w:val="20"/>
          <w:szCs w:val="20"/>
        </w:rPr>
        <w:t xml:space="preserve">L1/L3 measurements, </w:t>
      </w:r>
      <w:r w:rsidR="0017733F">
        <w:rPr>
          <w:sz w:val="20"/>
          <w:szCs w:val="20"/>
        </w:rPr>
        <w:t xml:space="preserve">whether it is feasible that </w:t>
      </w:r>
      <w:r w:rsidR="0017733F" w:rsidRPr="008620AC">
        <w:rPr>
          <w:bCs/>
          <w:sz w:val="20"/>
          <w:szCs w:val="20"/>
          <w:lang w:val="en-GB"/>
        </w:rPr>
        <w:t>UE measures SSB transmitted on PCell or another SCell</w:t>
      </w:r>
      <w:r w:rsidR="0017733F">
        <w:rPr>
          <w:bCs/>
          <w:sz w:val="20"/>
          <w:szCs w:val="20"/>
          <w:lang w:val="en-GB"/>
        </w:rPr>
        <w:t xml:space="preserve"> should be studied in RRM session. We provide our analysis in this contribution. </w:t>
      </w:r>
    </w:p>
    <w:p w14:paraId="7C9F86CC" w14:textId="77777777" w:rsidR="00DD77DE" w:rsidRDefault="00DD77DE" w:rsidP="0014479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ascii="Times New Roman" w:hAnsi="Times New Roman" w:hint="eastAsia"/>
          <w:b w:val="0"/>
          <w:bCs w:val="0"/>
          <w:kern w:val="0"/>
          <w:sz w:val="36"/>
          <w:szCs w:val="36"/>
        </w:rPr>
        <w:t>iscussion</w:t>
      </w:r>
    </w:p>
    <w:p w14:paraId="7D31502E" w14:textId="35476A32" w:rsidR="00C93544" w:rsidRDefault="00C93544" w:rsidP="0020782A">
      <w:pPr>
        <w:rPr>
          <w:b/>
          <w:i/>
          <w:iCs/>
          <w:sz w:val="20"/>
          <w:szCs w:val="20"/>
          <w:u w:val="single"/>
          <w:lang w:eastAsia="ko-KR"/>
        </w:rPr>
      </w:pPr>
      <w:r>
        <w:rPr>
          <w:b/>
          <w:i/>
          <w:iCs/>
          <w:sz w:val="20"/>
          <w:szCs w:val="20"/>
          <w:u w:val="single"/>
          <w:lang w:eastAsia="ko-KR"/>
        </w:rPr>
        <w:t xml:space="preserve">Feasibility of </w:t>
      </w:r>
      <w:r w:rsidRPr="00C93544">
        <w:rPr>
          <w:b/>
          <w:i/>
          <w:iCs/>
          <w:sz w:val="20"/>
          <w:szCs w:val="20"/>
          <w:u w:val="single"/>
          <w:lang w:eastAsia="ko-KR"/>
        </w:rPr>
        <w:t xml:space="preserve">SSB-less </w:t>
      </w:r>
      <w:r>
        <w:rPr>
          <w:b/>
          <w:i/>
          <w:iCs/>
          <w:sz w:val="20"/>
          <w:szCs w:val="20"/>
          <w:u w:val="single"/>
          <w:lang w:eastAsia="ko-KR"/>
        </w:rPr>
        <w:t xml:space="preserve">SCell </w:t>
      </w:r>
      <w:r w:rsidRPr="00C93544">
        <w:rPr>
          <w:b/>
          <w:i/>
          <w:iCs/>
          <w:sz w:val="20"/>
          <w:szCs w:val="20"/>
          <w:u w:val="single"/>
          <w:lang w:eastAsia="ko-KR"/>
        </w:rPr>
        <w:t xml:space="preserve">L1/L3 measurements </w:t>
      </w:r>
    </w:p>
    <w:p w14:paraId="4EFA0152" w14:textId="66BB4FFB" w:rsidR="00C93544" w:rsidRDefault="006951D1" w:rsidP="0020782A">
      <w:pPr>
        <w:rPr>
          <w:sz w:val="20"/>
          <w:szCs w:val="20"/>
        </w:rPr>
      </w:pPr>
      <w:r>
        <w:rPr>
          <w:sz w:val="20"/>
          <w:szCs w:val="20"/>
          <w:lang w:val="en-GB"/>
        </w:rPr>
        <w:t>In</w:t>
      </w:r>
      <w:r w:rsidR="00C93544" w:rsidRPr="00C93544">
        <w:rPr>
          <w:sz w:val="20"/>
          <w:szCs w:val="20"/>
          <w:lang w:val="en-GB"/>
        </w:rPr>
        <w:t xml:space="preserve"> the scenario </w:t>
      </w:r>
      <w:r>
        <w:rPr>
          <w:sz w:val="20"/>
          <w:szCs w:val="20"/>
          <w:lang w:val="en-GB"/>
        </w:rPr>
        <w:t>of</w:t>
      </w:r>
      <w:r w:rsidR="00C93544" w:rsidRPr="00C93544">
        <w:rPr>
          <w:sz w:val="20"/>
          <w:szCs w:val="20"/>
          <w:lang w:val="en-GB"/>
        </w:rPr>
        <w:t xml:space="preserve"> inter-band CA for FR1 and co-located cells</w:t>
      </w:r>
      <w:r w:rsidR="00C93544" w:rsidRPr="00C93544">
        <w:rPr>
          <w:rFonts w:hint="eastAsia"/>
          <w:sz w:val="20"/>
          <w:szCs w:val="20"/>
          <w:lang w:val="en-GB"/>
        </w:rPr>
        <w:t>,</w:t>
      </w:r>
      <w:r w:rsidR="00C93544" w:rsidRPr="00C93544">
        <w:rPr>
          <w:sz w:val="20"/>
          <w:szCs w:val="20"/>
          <w:lang w:val="en-GB"/>
        </w:rPr>
        <w:t xml:space="preserve"> the coverage of </w:t>
      </w:r>
      <w:r>
        <w:rPr>
          <w:sz w:val="20"/>
          <w:szCs w:val="20"/>
          <w:lang w:val="en-GB"/>
        </w:rPr>
        <w:t xml:space="preserve">Cells </w:t>
      </w:r>
      <w:r w:rsidR="00C93544">
        <w:rPr>
          <w:sz w:val="20"/>
          <w:szCs w:val="20"/>
          <w:lang w:val="en-GB"/>
        </w:rPr>
        <w:t>will be different</w:t>
      </w:r>
      <w:r>
        <w:rPr>
          <w:sz w:val="20"/>
          <w:szCs w:val="20"/>
          <w:lang w:val="en-GB"/>
        </w:rPr>
        <w:t xml:space="preserve"> depends on the frequency of CC</w:t>
      </w:r>
      <w:r w:rsidR="00C93544">
        <w:rPr>
          <w:sz w:val="20"/>
          <w:szCs w:val="20"/>
          <w:lang w:val="en-GB"/>
        </w:rPr>
        <w:t xml:space="preserve">. For example, PCell operates on </w:t>
      </w:r>
      <w:r w:rsidR="00D911C3">
        <w:rPr>
          <w:sz w:val="20"/>
          <w:szCs w:val="20"/>
          <w:lang w:val="en-GB"/>
        </w:rPr>
        <w:t>CC1</w:t>
      </w:r>
      <w:r w:rsidR="00C93544">
        <w:rPr>
          <w:sz w:val="20"/>
          <w:szCs w:val="20"/>
          <w:lang w:val="en-GB"/>
        </w:rPr>
        <w:t xml:space="preserve">, </w:t>
      </w:r>
      <w:r w:rsidR="00C93544">
        <w:rPr>
          <w:sz w:val="20"/>
          <w:szCs w:val="20"/>
        </w:rPr>
        <w:t xml:space="preserve">SSB-less SCell operates on </w:t>
      </w:r>
      <w:r w:rsidR="00D911C3">
        <w:rPr>
          <w:sz w:val="20"/>
          <w:szCs w:val="20"/>
        </w:rPr>
        <w:t>CC</w:t>
      </w:r>
      <w:r w:rsidR="00C93544">
        <w:rPr>
          <w:sz w:val="20"/>
          <w:szCs w:val="20"/>
        </w:rPr>
        <w:t xml:space="preserve">2, and </w:t>
      </w:r>
      <w:r w:rsidR="00D911C3">
        <w:rPr>
          <w:sz w:val="20"/>
          <w:szCs w:val="20"/>
        </w:rPr>
        <w:t>frequency of CC1 is smaller than frequency of CC2</w:t>
      </w:r>
      <w:r w:rsidR="00C93544">
        <w:rPr>
          <w:sz w:val="20"/>
          <w:szCs w:val="20"/>
        </w:rPr>
        <w:t>. In this case, UE may under PCell coverage and out of SSB-less SCell coverage. As shown in Figure 1.</w:t>
      </w:r>
    </w:p>
    <w:p w14:paraId="4E6F7235" w14:textId="2B17E7E4" w:rsidR="00C93544" w:rsidRDefault="00D911C3" w:rsidP="00D911C3">
      <w:pPr>
        <w:jc w:val="center"/>
        <w:rPr>
          <w:sz w:val="20"/>
          <w:szCs w:val="20"/>
        </w:rPr>
      </w:pPr>
      <w:r>
        <w:rPr>
          <w:noProof/>
        </w:rPr>
        <w:drawing>
          <wp:inline distT="0" distB="0" distL="0" distR="0" wp14:anchorId="4AD48479" wp14:editId="6E64DA7C">
            <wp:extent cx="4543865" cy="24022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0455" cy="2411061"/>
                    </a:xfrm>
                    <a:prstGeom prst="rect">
                      <a:avLst/>
                    </a:prstGeom>
                    <a:noFill/>
                    <a:ln>
                      <a:noFill/>
                    </a:ln>
                  </pic:spPr>
                </pic:pic>
              </a:graphicData>
            </a:graphic>
          </wp:inline>
        </w:drawing>
      </w:r>
    </w:p>
    <w:p w14:paraId="4F27F0F1" w14:textId="4AA61257" w:rsidR="00D911C3" w:rsidRDefault="00D911C3" w:rsidP="00D911C3">
      <w:pPr>
        <w:jc w:val="center"/>
        <w:rPr>
          <w:sz w:val="20"/>
          <w:szCs w:val="20"/>
        </w:rPr>
      </w:pPr>
      <w:r>
        <w:rPr>
          <w:rFonts w:hint="eastAsia"/>
          <w:sz w:val="20"/>
          <w:szCs w:val="20"/>
        </w:rPr>
        <w:t>F</w:t>
      </w:r>
      <w:r>
        <w:rPr>
          <w:sz w:val="20"/>
          <w:szCs w:val="20"/>
        </w:rPr>
        <w:t>igure 1. The coverage of different CA</w:t>
      </w:r>
    </w:p>
    <w:p w14:paraId="102E1833" w14:textId="6FA652D4" w:rsidR="00C93544" w:rsidRDefault="00D6505B" w:rsidP="0020782A">
      <w:pPr>
        <w:rPr>
          <w:bCs/>
          <w:sz w:val="20"/>
          <w:szCs w:val="20"/>
          <w:lang w:val="en-GB"/>
        </w:rPr>
      </w:pPr>
      <w:r>
        <w:rPr>
          <w:sz w:val="20"/>
          <w:szCs w:val="20"/>
        </w:rPr>
        <w:t>Obviously</w:t>
      </w:r>
      <w:r w:rsidR="00D911C3">
        <w:rPr>
          <w:sz w:val="20"/>
          <w:szCs w:val="20"/>
          <w:lang w:val="en-GB"/>
        </w:rPr>
        <w:t>, w</w:t>
      </w:r>
      <w:r w:rsidR="00C93544">
        <w:rPr>
          <w:sz w:val="20"/>
          <w:szCs w:val="20"/>
          <w:lang w:val="en-GB"/>
        </w:rPr>
        <w:t xml:space="preserve">hen UE is out of </w:t>
      </w:r>
      <w:r w:rsidR="006B47DE">
        <w:rPr>
          <w:sz w:val="20"/>
          <w:szCs w:val="20"/>
        </w:rPr>
        <w:t xml:space="preserve">SSB-less SCell coverage, </w:t>
      </w:r>
      <w:r w:rsidR="0041333C">
        <w:rPr>
          <w:sz w:val="20"/>
          <w:szCs w:val="20"/>
        </w:rPr>
        <w:t>there is no</w:t>
      </w:r>
      <w:r w:rsidR="00E86C0A">
        <w:rPr>
          <w:sz w:val="20"/>
          <w:szCs w:val="20"/>
        </w:rPr>
        <w:t xml:space="preserve"> need to perform L1/L3 </w:t>
      </w:r>
      <w:r w:rsidR="0041333C">
        <w:rPr>
          <w:sz w:val="20"/>
          <w:szCs w:val="20"/>
        </w:rPr>
        <w:t xml:space="preserve">serving </w:t>
      </w:r>
      <w:r w:rsidR="00E86C0A">
        <w:rPr>
          <w:sz w:val="20"/>
          <w:szCs w:val="20"/>
        </w:rPr>
        <w:t>measurement for SSB-less SCell. D</w:t>
      </w:r>
      <w:r w:rsidR="00F05B5F">
        <w:rPr>
          <w:rFonts w:hint="eastAsia"/>
          <w:sz w:val="20"/>
          <w:szCs w:val="20"/>
        </w:rPr>
        <w:t>e</w:t>
      </w:r>
      <w:r w:rsidR="00C94356">
        <w:rPr>
          <w:sz w:val="20"/>
          <w:szCs w:val="20"/>
        </w:rPr>
        <w:t>r</w:t>
      </w:r>
      <w:r w:rsidR="006B47DE">
        <w:rPr>
          <w:sz w:val="20"/>
          <w:szCs w:val="20"/>
        </w:rPr>
        <w:t>ive SSB-less SCell</w:t>
      </w:r>
      <w:r w:rsidR="006B47DE" w:rsidRPr="006B47DE">
        <w:rPr>
          <w:sz w:val="20"/>
          <w:szCs w:val="20"/>
        </w:rPr>
        <w:t xml:space="preserve"> </w:t>
      </w:r>
      <w:r w:rsidR="006B47DE">
        <w:rPr>
          <w:sz w:val="20"/>
          <w:szCs w:val="20"/>
        </w:rPr>
        <w:t xml:space="preserve">L1/L3 measurements results by performing L1/L3 measurements on </w:t>
      </w:r>
      <w:r w:rsidR="006B47DE" w:rsidRPr="008620AC">
        <w:rPr>
          <w:bCs/>
          <w:sz w:val="20"/>
          <w:szCs w:val="20"/>
          <w:lang w:val="en-GB"/>
        </w:rPr>
        <w:t>PCell or another SCell</w:t>
      </w:r>
      <w:r w:rsidR="006B47DE">
        <w:rPr>
          <w:bCs/>
          <w:sz w:val="20"/>
          <w:szCs w:val="20"/>
          <w:lang w:val="en-GB"/>
        </w:rPr>
        <w:t xml:space="preserve"> is</w:t>
      </w:r>
      <w:r w:rsidR="0041333C">
        <w:rPr>
          <w:bCs/>
          <w:sz w:val="20"/>
          <w:szCs w:val="20"/>
          <w:lang w:val="en-GB"/>
        </w:rPr>
        <w:t xml:space="preserve"> also</w:t>
      </w:r>
      <w:r w:rsidR="006B47DE">
        <w:rPr>
          <w:bCs/>
          <w:sz w:val="20"/>
          <w:szCs w:val="20"/>
          <w:lang w:val="en-GB"/>
        </w:rPr>
        <w:t xml:space="preserve"> unfeasible.</w:t>
      </w:r>
    </w:p>
    <w:p w14:paraId="2B4B9597" w14:textId="6D544DFA" w:rsidR="00D911C3" w:rsidRPr="00D911C3" w:rsidRDefault="00D911C3" w:rsidP="00D911C3">
      <w:pPr>
        <w:spacing w:after="60"/>
        <w:jc w:val="both"/>
        <w:rPr>
          <w:b/>
          <w:bCs/>
          <w:i/>
          <w:iCs/>
          <w:sz w:val="20"/>
          <w:szCs w:val="20"/>
          <w:lang w:val="en-GB"/>
        </w:rPr>
      </w:pPr>
      <w:r w:rsidRPr="00D911C3">
        <w:rPr>
          <w:rFonts w:hint="eastAsia"/>
          <w:b/>
          <w:bCs/>
          <w:i/>
          <w:iCs/>
          <w:sz w:val="20"/>
          <w:szCs w:val="20"/>
          <w:lang w:val="en-GB"/>
        </w:rPr>
        <w:t>O</w:t>
      </w:r>
      <w:r w:rsidRPr="00D911C3">
        <w:rPr>
          <w:b/>
          <w:bCs/>
          <w:i/>
          <w:iCs/>
          <w:sz w:val="20"/>
          <w:szCs w:val="20"/>
          <w:lang w:val="en-GB"/>
        </w:rPr>
        <w:t>bservation 1: It is not</w:t>
      </w:r>
      <w:r w:rsidR="0041333C">
        <w:rPr>
          <w:b/>
          <w:bCs/>
          <w:i/>
          <w:iCs/>
          <w:sz w:val="20"/>
          <w:szCs w:val="20"/>
          <w:lang w:val="en-GB"/>
        </w:rPr>
        <w:t xml:space="preserve"> </w:t>
      </w:r>
      <w:r w:rsidR="0041333C">
        <w:rPr>
          <w:rFonts w:hint="eastAsia"/>
          <w:b/>
          <w:bCs/>
          <w:i/>
          <w:iCs/>
          <w:sz w:val="20"/>
          <w:szCs w:val="20"/>
          <w:lang w:val="en-GB"/>
        </w:rPr>
        <w:t>necessary</w:t>
      </w:r>
      <w:r w:rsidR="0041333C">
        <w:rPr>
          <w:b/>
          <w:bCs/>
          <w:i/>
          <w:iCs/>
          <w:sz w:val="20"/>
          <w:szCs w:val="20"/>
          <w:lang w:val="en-GB"/>
        </w:rPr>
        <w:t xml:space="preserve"> and</w:t>
      </w:r>
      <w:r w:rsidRPr="00D911C3">
        <w:rPr>
          <w:b/>
          <w:bCs/>
          <w:i/>
          <w:iCs/>
          <w:sz w:val="20"/>
          <w:szCs w:val="20"/>
          <w:lang w:val="en-GB"/>
        </w:rPr>
        <w:t xml:space="preserve"> feasible to derive SSB-less SCell L1/L3</w:t>
      </w:r>
      <w:r w:rsidR="0041333C">
        <w:rPr>
          <w:b/>
          <w:bCs/>
          <w:i/>
          <w:iCs/>
          <w:sz w:val="20"/>
          <w:szCs w:val="20"/>
          <w:lang w:val="en-GB"/>
        </w:rPr>
        <w:t xml:space="preserve"> serving cell</w:t>
      </w:r>
      <w:r w:rsidRPr="00D911C3">
        <w:rPr>
          <w:b/>
          <w:bCs/>
          <w:i/>
          <w:iCs/>
          <w:sz w:val="20"/>
          <w:szCs w:val="20"/>
          <w:lang w:val="en-GB"/>
        </w:rPr>
        <w:t xml:space="preserve"> measurements results by performing L1/L3 measurements on </w:t>
      </w:r>
      <w:r w:rsidRPr="008620AC">
        <w:rPr>
          <w:b/>
          <w:bCs/>
          <w:i/>
          <w:iCs/>
          <w:sz w:val="20"/>
          <w:szCs w:val="20"/>
          <w:lang w:val="en-GB"/>
        </w:rPr>
        <w:t>PCell or another SCell</w:t>
      </w:r>
      <w:r w:rsidRPr="00D911C3">
        <w:rPr>
          <w:b/>
          <w:bCs/>
          <w:i/>
          <w:iCs/>
          <w:sz w:val="20"/>
          <w:szCs w:val="20"/>
          <w:lang w:val="en-GB"/>
        </w:rPr>
        <w:t xml:space="preserve"> when UE is out of SSB-less SCell coverage.</w:t>
      </w:r>
    </w:p>
    <w:p w14:paraId="7065B7DB" w14:textId="59339291" w:rsidR="006B47DE" w:rsidRDefault="00D911C3" w:rsidP="0020782A">
      <w:pPr>
        <w:rPr>
          <w:bCs/>
          <w:sz w:val="20"/>
          <w:szCs w:val="20"/>
          <w:lang w:val="en-GB"/>
        </w:rPr>
      </w:pPr>
      <w:r>
        <w:rPr>
          <w:bCs/>
          <w:sz w:val="20"/>
          <w:szCs w:val="20"/>
          <w:lang w:val="en-GB"/>
        </w:rPr>
        <w:lastRenderedPageBreak/>
        <w:t>Besides, t</w:t>
      </w:r>
      <w:r w:rsidR="006B47DE">
        <w:rPr>
          <w:bCs/>
          <w:sz w:val="20"/>
          <w:szCs w:val="20"/>
          <w:lang w:val="en-GB"/>
        </w:rPr>
        <w:t xml:space="preserve">he L1/L3 measurement results are also related with transmit power. If UE </w:t>
      </w:r>
      <w:r w:rsidR="00D6505B">
        <w:rPr>
          <w:rFonts w:hint="eastAsia"/>
          <w:bCs/>
          <w:sz w:val="20"/>
          <w:szCs w:val="20"/>
          <w:lang w:val="en-GB"/>
        </w:rPr>
        <w:t>does</w:t>
      </w:r>
      <w:r w:rsidR="00D6505B">
        <w:rPr>
          <w:bCs/>
          <w:sz w:val="20"/>
          <w:szCs w:val="20"/>
          <w:lang w:val="en-GB"/>
        </w:rPr>
        <w:t>n’t</w:t>
      </w:r>
      <w:r w:rsidR="006B47DE">
        <w:rPr>
          <w:bCs/>
          <w:sz w:val="20"/>
          <w:szCs w:val="20"/>
          <w:lang w:val="en-GB"/>
        </w:rPr>
        <w:t xml:space="preserve"> know</w:t>
      </w:r>
      <w:r w:rsidR="00D6505B">
        <w:rPr>
          <w:bCs/>
          <w:sz w:val="20"/>
          <w:szCs w:val="20"/>
          <w:lang w:val="en-GB"/>
        </w:rPr>
        <w:t xml:space="preserve"> about </w:t>
      </w:r>
      <w:r w:rsidR="006B47DE">
        <w:rPr>
          <w:bCs/>
          <w:sz w:val="20"/>
          <w:szCs w:val="20"/>
          <w:lang w:val="en-GB"/>
        </w:rPr>
        <w:t>the</w:t>
      </w:r>
      <w:r w:rsidR="006B47DE" w:rsidRPr="006B47DE">
        <w:rPr>
          <w:bCs/>
          <w:sz w:val="20"/>
          <w:szCs w:val="20"/>
          <w:lang w:val="en-GB"/>
        </w:rPr>
        <w:t xml:space="preserve"> </w:t>
      </w:r>
      <w:r w:rsidR="006B47DE">
        <w:rPr>
          <w:bCs/>
          <w:sz w:val="20"/>
          <w:szCs w:val="20"/>
          <w:lang w:val="en-GB"/>
        </w:rPr>
        <w:t xml:space="preserve">transmit power relationship between </w:t>
      </w:r>
      <w:r w:rsidR="006951D1">
        <w:rPr>
          <w:bCs/>
          <w:sz w:val="20"/>
          <w:szCs w:val="20"/>
          <w:lang w:val="en-GB"/>
        </w:rPr>
        <w:t xml:space="preserve">the RS of </w:t>
      </w:r>
      <w:r w:rsidR="006B47DE">
        <w:rPr>
          <w:bCs/>
          <w:sz w:val="20"/>
          <w:szCs w:val="20"/>
          <w:lang w:val="en-GB"/>
        </w:rPr>
        <w:t xml:space="preserve">SSB-less SCell and measured </w:t>
      </w:r>
      <w:r w:rsidR="006951D1">
        <w:rPr>
          <w:bCs/>
          <w:sz w:val="20"/>
          <w:szCs w:val="20"/>
          <w:lang w:val="en-GB"/>
        </w:rPr>
        <w:t>RS</w:t>
      </w:r>
      <w:r w:rsidR="006B47DE">
        <w:rPr>
          <w:bCs/>
          <w:sz w:val="20"/>
          <w:szCs w:val="20"/>
          <w:lang w:val="en-GB"/>
        </w:rPr>
        <w:t xml:space="preserve">, then UE </w:t>
      </w:r>
      <w:r w:rsidR="003868ED">
        <w:rPr>
          <w:bCs/>
          <w:sz w:val="20"/>
          <w:szCs w:val="20"/>
          <w:lang w:val="en-GB"/>
        </w:rPr>
        <w:t>couldn’t</w:t>
      </w:r>
      <w:r w:rsidR="006B47DE">
        <w:rPr>
          <w:bCs/>
          <w:sz w:val="20"/>
          <w:szCs w:val="20"/>
          <w:lang w:val="en-GB"/>
        </w:rPr>
        <w:t xml:space="preserve"> derive </w:t>
      </w:r>
      <w:r w:rsidR="006B47DE">
        <w:rPr>
          <w:sz w:val="20"/>
          <w:szCs w:val="20"/>
        </w:rPr>
        <w:t>SSB-less SCell</w:t>
      </w:r>
      <w:r w:rsidR="006B47DE" w:rsidRPr="006B47DE">
        <w:rPr>
          <w:sz w:val="20"/>
          <w:szCs w:val="20"/>
        </w:rPr>
        <w:t xml:space="preserve"> </w:t>
      </w:r>
      <w:r w:rsidR="006B47DE">
        <w:rPr>
          <w:sz w:val="20"/>
          <w:szCs w:val="20"/>
        </w:rPr>
        <w:t xml:space="preserve">L1/L3 measurements results by performing L1/L3 measurements on </w:t>
      </w:r>
      <w:r w:rsidR="006B47DE" w:rsidRPr="008620AC">
        <w:rPr>
          <w:bCs/>
          <w:sz w:val="20"/>
          <w:szCs w:val="20"/>
          <w:lang w:val="en-GB"/>
        </w:rPr>
        <w:t>PCell or another SCell</w:t>
      </w:r>
      <w:r w:rsidR="006B47DE">
        <w:rPr>
          <w:bCs/>
          <w:sz w:val="20"/>
          <w:szCs w:val="20"/>
          <w:lang w:val="en-GB"/>
        </w:rPr>
        <w:t>.</w:t>
      </w:r>
    </w:p>
    <w:p w14:paraId="125AC1F2" w14:textId="59BABC5D" w:rsidR="00D6505B" w:rsidRPr="00D6505B" w:rsidRDefault="00D6505B" w:rsidP="00D6505B">
      <w:pPr>
        <w:spacing w:after="60"/>
        <w:jc w:val="both"/>
        <w:rPr>
          <w:b/>
          <w:bCs/>
          <w:i/>
          <w:iCs/>
          <w:sz w:val="20"/>
          <w:szCs w:val="20"/>
          <w:lang w:val="en-GB"/>
        </w:rPr>
      </w:pPr>
      <w:r w:rsidRPr="00D6505B">
        <w:rPr>
          <w:rFonts w:hint="eastAsia"/>
          <w:b/>
          <w:bCs/>
          <w:i/>
          <w:iCs/>
          <w:sz w:val="20"/>
          <w:szCs w:val="20"/>
          <w:lang w:val="en-GB"/>
        </w:rPr>
        <w:t>O</w:t>
      </w:r>
      <w:r w:rsidRPr="00D6505B">
        <w:rPr>
          <w:b/>
          <w:bCs/>
          <w:i/>
          <w:iCs/>
          <w:sz w:val="20"/>
          <w:szCs w:val="20"/>
          <w:lang w:val="en-GB"/>
        </w:rPr>
        <w:t xml:space="preserve">bservation 2: </w:t>
      </w:r>
      <w:r w:rsidRPr="00D911C3">
        <w:rPr>
          <w:b/>
          <w:bCs/>
          <w:i/>
          <w:iCs/>
          <w:sz w:val="20"/>
          <w:szCs w:val="20"/>
          <w:lang w:val="en-GB"/>
        </w:rPr>
        <w:t xml:space="preserve">It is not feasible to derive SSB-less SCell L1/L3 measurements results by performing L1/L3 measurements on </w:t>
      </w:r>
      <w:r w:rsidRPr="008620AC">
        <w:rPr>
          <w:b/>
          <w:bCs/>
          <w:i/>
          <w:iCs/>
          <w:sz w:val="20"/>
          <w:szCs w:val="20"/>
          <w:lang w:val="en-GB"/>
        </w:rPr>
        <w:t>PCell or another SCell</w:t>
      </w:r>
      <w:r w:rsidRPr="00D911C3">
        <w:rPr>
          <w:b/>
          <w:bCs/>
          <w:i/>
          <w:iCs/>
          <w:sz w:val="20"/>
          <w:szCs w:val="20"/>
          <w:lang w:val="en-GB"/>
        </w:rPr>
        <w:t xml:space="preserve"> when UE </w:t>
      </w:r>
      <w:r w:rsidRPr="00D6505B">
        <w:rPr>
          <w:b/>
          <w:bCs/>
          <w:i/>
          <w:iCs/>
          <w:sz w:val="20"/>
          <w:szCs w:val="20"/>
          <w:lang w:val="en-GB"/>
        </w:rPr>
        <w:t xml:space="preserve">doesn’t know about </w:t>
      </w:r>
      <w:bookmarkStart w:id="8" w:name="_Hlk131678770"/>
      <w:r w:rsidRPr="00D6505B">
        <w:rPr>
          <w:b/>
          <w:bCs/>
          <w:i/>
          <w:iCs/>
          <w:sz w:val="20"/>
          <w:szCs w:val="20"/>
          <w:lang w:val="en-GB"/>
        </w:rPr>
        <w:t xml:space="preserve">the transmit power relationship between </w:t>
      </w:r>
      <w:r w:rsidR="003868ED">
        <w:rPr>
          <w:b/>
          <w:bCs/>
          <w:i/>
          <w:iCs/>
          <w:sz w:val="20"/>
          <w:szCs w:val="20"/>
          <w:lang w:val="en-GB"/>
        </w:rPr>
        <w:t xml:space="preserve">the RS of </w:t>
      </w:r>
      <w:r w:rsidRPr="00D6505B">
        <w:rPr>
          <w:b/>
          <w:bCs/>
          <w:i/>
          <w:iCs/>
          <w:sz w:val="20"/>
          <w:szCs w:val="20"/>
          <w:lang w:val="en-GB"/>
        </w:rPr>
        <w:t xml:space="preserve">SSB-less SCell and measured </w:t>
      </w:r>
      <w:r w:rsidR="003868ED">
        <w:rPr>
          <w:b/>
          <w:bCs/>
          <w:i/>
          <w:iCs/>
          <w:sz w:val="20"/>
          <w:szCs w:val="20"/>
          <w:lang w:val="en-GB"/>
        </w:rPr>
        <w:t>RS</w:t>
      </w:r>
      <w:r w:rsidRPr="00D911C3">
        <w:rPr>
          <w:b/>
          <w:bCs/>
          <w:i/>
          <w:iCs/>
          <w:sz w:val="20"/>
          <w:szCs w:val="20"/>
          <w:lang w:val="en-GB"/>
        </w:rPr>
        <w:t>.</w:t>
      </w:r>
      <w:bookmarkEnd w:id="8"/>
    </w:p>
    <w:p w14:paraId="475F0838" w14:textId="58551EBD" w:rsidR="006B47DE" w:rsidRDefault="00D6505B" w:rsidP="0020782A">
      <w:pPr>
        <w:rPr>
          <w:sz w:val="20"/>
          <w:szCs w:val="20"/>
        </w:rPr>
      </w:pPr>
      <w:r>
        <w:rPr>
          <w:bCs/>
          <w:sz w:val="20"/>
          <w:szCs w:val="20"/>
          <w:lang w:val="en-GB"/>
        </w:rPr>
        <w:t>Moreover, t</w:t>
      </w:r>
      <w:r w:rsidR="006B47DE">
        <w:rPr>
          <w:bCs/>
          <w:sz w:val="20"/>
          <w:szCs w:val="20"/>
          <w:lang w:val="en-GB"/>
        </w:rPr>
        <w:t xml:space="preserve">he pathloss is related with operating frequency, in order to derive the pathloss of </w:t>
      </w:r>
      <w:r w:rsidR="006B47DE">
        <w:rPr>
          <w:sz w:val="20"/>
          <w:szCs w:val="20"/>
        </w:rPr>
        <w:t xml:space="preserve">SSB-less SCell, UE should at least know the </w:t>
      </w:r>
      <w:r w:rsidR="006B47DE">
        <w:rPr>
          <w:bCs/>
          <w:sz w:val="20"/>
          <w:szCs w:val="20"/>
          <w:lang w:val="en-GB"/>
        </w:rPr>
        <w:t xml:space="preserve">operating frequency of </w:t>
      </w:r>
      <w:r w:rsidR="006B47DE">
        <w:rPr>
          <w:sz w:val="20"/>
          <w:szCs w:val="20"/>
        </w:rPr>
        <w:t xml:space="preserve">SSB-less SCell and measured </w:t>
      </w:r>
      <w:r>
        <w:rPr>
          <w:sz w:val="20"/>
          <w:szCs w:val="20"/>
        </w:rPr>
        <w:t>C</w:t>
      </w:r>
      <w:r w:rsidR="006B47DE">
        <w:rPr>
          <w:sz w:val="20"/>
          <w:szCs w:val="20"/>
        </w:rPr>
        <w:t>ell.</w:t>
      </w:r>
    </w:p>
    <w:p w14:paraId="43B06AE9" w14:textId="774D2316" w:rsidR="00D6505B" w:rsidRPr="00AD55A2" w:rsidRDefault="00D6505B" w:rsidP="00AD55A2">
      <w:pPr>
        <w:spacing w:after="60"/>
        <w:jc w:val="both"/>
        <w:rPr>
          <w:b/>
          <w:bCs/>
          <w:i/>
          <w:iCs/>
          <w:sz w:val="20"/>
          <w:szCs w:val="20"/>
          <w:lang w:val="en-GB"/>
        </w:rPr>
      </w:pPr>
      <w:r w:rsidRPr="00D6505B">
        <w:rPr>
          <w:rFonts w:hint="eastAsia"/>
          <w:b/>
          <w:bCs/>
          <w:i/>
          <w:iCs/>
          <w:sz w:val="20"/>
          <w:szCs w:val="20"/>
          <w:lang w:val="en-GB"/>
        </w:rPr>
        <w:t>O</w:t>
      </w:r>
      <w:r w:rsidRPr="00D6505B">
        <w:rPr>
          <w:b/>
          <w:bCs/>
          <w:i/>
          <w:iCs/>
          <w:sz w:val="20"/>
          <w:szCs w:val="20"/>
          <w:lang w:val="en-GB"/>
        </w:rPr>
        <w:t xml:space="preserve">bservation </w:t>
      </w:r>
      <w:r w:rsidR="00AD55A2">
        <w:rPr>
          <w:b/>
          <w:bCs/>
          <w:i/>
          <w:iCs/>
          <w:sz w:val="20"/>
          <w:szCs w:val="20"/>
          <w:lang w:val="en-GB"/>
        </w:rPr>
        <w:t>3</w:t>
      </w:r>
      <w:r w:rsidRPr="00D6505B">
        <w:rPr>
          <w:b/>
          <w:bCs/>
          <w:i/>
          <w:iCs/>
          <w:sz w:val="20"/>
          <w:szCs w:val="20"/>
          <w:lang w:val="en-GB"/>
        </w:rPr>
        <w:t xml:space="preserve">: </w:t>
      </w:r>
      <w:r w:rsidRPr="00D911C3">
        <w:rPr>
          <w:b/>
          <w:bCs/>
          <w:i/>
          <w:iCs/>
          <w:sz w:val="20"/>
          <w:szCs w:val="20"/>
          <w:lang w:val="en-GB"/>
        </w:rPr>
        <w:t xml:space="preserve">It is not feasible to derive SSB-less SCell L1/L3 measurements results by performing L1/L3 measurements on </w:t>
      </w:r>
      <w:r w:rsidRPr="008620AC">
        <w:rPr>
          <w:b/>
          <w:bCs/>
          <w:i/>
          <w:iCs/>
          <w:sz w:val="20"/>
          <w:szCs w:val="20"/>
          <w:lang w:val="en-GB"/>
        </w:rPr>
        <w:t>PCell or another SCell</w:t>
      </w:r>
      <w:r w:rsidRPr="00D911C3">
        <w:rPr>
          <w:b/>
          <w:bCs/>
          <w:i/>
          <w:iCs/>
          <w:sz w:val="20"/>
          <w:szCs w:val="20"/>
          <w:lang w:val="en-GB"/>
        </w:rPr>
        <w:t xml:space="preserve"> when UE </w:t>
      </w:r>
      <w:r w:rsidRPr="00D6505B">
        <w:rPr>
          <w:b/>
          <w:bCs/>
          <w:i/>
          <w:iCs/>
          <w:sz w:val="20"/>
          <w:szCs w:val="20"/>
          <w:lang w:val="en-GB"/>
        </w:rPr>
        <w:t>doesn’t know about the</w:t>
      </w:r>
      <w:r>
        <w:rPr>
          <w:b/>
          <w:bCs/>
          <w:i/>
          <w:iCs/>
          <w:sz w:val="20"/>
          <w:szCs w:val="20"/>
          <w:lang w:val="en-GB"/>
        </w:rPr>
        <w:t xml:space="preserve"> operating frequency of </w:t>
      </w:r>
      <w:r w:rsidRPr="00D6505B">
        <w:rPr>
          <w:b/>
          <w:bCs/>
          <w:i/>
          <w:iCs/>
          <w:sz w:val="20"/>
          <w:szCs w:val="20"/>
          <w:lang w:val="en-GB"/>
        </w:rPr>
        <w:t>SSB-less SCell and measured Cell.</w:t>
      </w:r>
    </w:p>
    <w:p w14:paraId="7627C8E8" w14:textId="7DA429B9" w:rsidR="003868ED" w:rsidRDefault="00AD55A2" w:rsidP="0020782A">
      <w:pPr>
        <w:rPr>
          <w:sz w:val="20"/>
          <w:szCs w:val="20"/>
          <w:lang w:val="en-GB"/>
        </w:rPr>
      </w:pPr>
      <w:r>
        <w:rPr>
          <w:rFonts w:hint="eastAsia"/>
          <w:sz w:val="20"/>
          <w:szCs w:val="20"/>
          <w:lang w:val="en-GB"/>
        </w:rPr>
        <w:t>B</w:t>
      </w:r>
      <w:r>
        <w:rPr>
          <w:sz w:val="20"/>
          <w:szCs w:val="20"/>
          <w:lang w:val="en-GB"/>
        </w:rPr>
        <w:t>ased on the observations above,</w:t>
      </w:r>
      <w:r w:rsidR="003868ED">
        <w:rPr>
          <w:sz w:val="20"/>
          <w:szCs w:val="20"/>
          <w:lang w:val="en-GB"/>
        </w:rPr>
        <w:t xml:space="preserve"> </w:t>
      </w:r>
      <w:r w:rsidR="00FA0F96">
        <w:rPr>
          <w:sz w:val="20"/>
          <w:szCs w:val="20"/>
          <w:lang w:val="en-GB"/>
        </w:rPr>
        <w:t>i</w:t>
      </w:r>
      <w:r w:rsidR="00FA0F96" w:rsidRPr="00FA0F96">
        <w:rPr>
          <w:sz w:val="20"/>
          <w:szCs w:val="20"/>
          <w:lang w:val="en-GB"/>
        </w:rPr>
        <w:t>f UE need to derive SSB-less SCell L1/L3 measurements results by performing L1/L3 measurements on PCell or another SCell,</w:t>
      </w:r>
      <w:r>
        <w:rPr>
          <w:sz w:val="20"/>
          <w:szCs w:val="20"/>
          <w:lang w:val="en-GB"/>
        </w:rPr>
        <w:t xml:space="preserve"> </w:t>
      </w:r>
      <w:r w:rsidR="003868ED">
        <w:rPr>
          <w:sz w:val="20"/>
          <w:szCs w:val="20"/>
          <w:lang w:val="en-GB"/>
        </w:rPr>
        <w:t xml:space="preserve">at least three pre-conditions </w:t>
      </w:r>
      <w:r w:rsidR="006947DC">
        <w:rPr>
          <w:sz w:val="20"/>
          <w:szCs w:val="20"/>
          <w:lang w:val="en-GB"/>
        </w:rPr>
        <w:t>should</w:t>
      </w:r>
      <w:r w:rsidR="003868ED">
        <w:rPr>
          <w:sz w:val="20"/>
          <w:szCs w:val="20"/>
          <w:lang w:val="en-GB"/>
        </w:rPr>
        <w:t xml:space="preserve"> be fulfilled,</w:t>
      </w:r>
      <w:r w:rsidR="003868ED">
        <w:rPr>
          <w:rFonts w:hint="eastAsia"/>
          <w:sz w:val="20"/>
          <w:szCs w:val="20"/>
          <w:lang w:val="en-GB"/>
        </w:rPr>
        <w:t xml:space="preserve"> </w:t>
      </w:r>
      <w:r w:rsidR="003868ED">
        <w:rPr>
          <w:sz w:val="20"/>
          <w:szCs w:val="20"/>
          <w:lang w:val="en-GB"/>
        </w:rPr>
        <w:t>which including:</w:t>
      </w:r>
    </w:p>
    <w:p w14:paraId="7A11515B" w14:textId="70BE11A8" w:rsidR="003868ED" w:rsidRPr="003868ED" w:rsidRDefault="003868ED" w:rsidP="003868ED">
      <w:pPr>
        <w:pStyle w:val="af9"/>
        <w:numPr>
          <w:ilvl w:val="0"/>
          <w:numId w:val="22"/>
        </w:numPr>
        <w:ind w:firstLineChars="0"/>
        <w:rPr>
          <w:sz w:val="20"/>
          <w:szCs w:val="20"/>
          <w:lang w:val="en-GB"/>
        </w:rPr>
      </w:pPr>
      <w:r w:rsidRPr="003868ED">
        <w:rPr>
          <w:rFonts w:hint="eastAsia"/>
          <w:sz w:val="20"/>
          <w:szCs w:val="20"/>
          <w:lang w:val="en-GB"/>
        </w:rPr>
        <w:t>U</w:t>
      </w:r>
      <w:r w:rsidRPr="003868ED">
        <w:rPr>
          <w:sz w:val="20"/>
          <w:szCs w:val="20"/>
          <w:lang w:val="en-GB"/>
        </w:rPr>
        <w:t xml:space="preserve">E </w:t>
      </w:r>
      <w:r w:rsidR="0068374C">
        <w:rPr>
          <w:sz w:val="20"/>
          <w:szCs w:val="20"/>
          <w:lang w:val="en-GB"/>
        </w:rPr>
        <w:t>could determine whether it is</w:t>
      </w:r>
      <w:r w:rsidRPr="003868ED">
        <w:rPr>
          <w:sz w:val="20"/>
          <w:szCs w:val="20"/>
          <w:lang w:val="en-GB"/>
        </w:rPr>
        <w:t xml:space="preserve"> in the SSB-less SCell coverage</w:t>
      </w:r>
      <w:r w:rsidR="0068374C">
        <w:rPr>
          <w:sz w:val="20"/>
          <w:szCs w:val="20"/>
          <w:lang w:val="en-GB"/>
        </w:rPr>
        <w:t xml:space="preserve"> or not.</w:t>
      </w:r>
    </w:p>
    <w:p w14:paraId="508BC18B" w14:textId="08C99A79" w:rsidR="003868ED" w:rsidRPr="003868ED" w:rsidRDefault="003868ED" w:rsidP="003868ED">
      <w:pPr>
        <w:pStyle w:val="af9"/>
        <w:numPr>
          <w:ilvl w:val="0"/>
          <w:numId w:val="22"/>
        </w:numPr>
        <w:ind w:firstLineChars="0"/>
        <w:rPr>
          <w:sz w:val="20"/>
          <w:szCs w:val="20"/>
          <w:lang w:val="en-GB"/>
        </w:rPr>
      </w:pPr>
      <w:r w:rsidRPr="003868ED">
        <w:rPr>
          <w:rFonts w:hint="eastAsia"/>
          <w:sz w:val="20"/>
          <w:szCs w:val="20"/>
          <w:lang w:val="en-GB"/>
        </w:rPr>
        <w:t>U</w:t>
      </w:r>
      <w:r w:rsidRPr="003868ED">
        <w:rPr>
          <w:sz w:val="20"/>
          <w:szCs w:val="20"/>
          <w:lang w:val="en-GB"/>
        </w:rPr>
        <w:t>E could acquire the transmit power relationship between the RS of SSB-less SCell and measured RS.</w:t>
      </w:r>
    </w:p>
    <w:p w14:paraId="3937D0E0" w14:textId="5DC634EA" w:rsidR="003868ED" w:rsidRPr="003868ED" w:rsidRDefault="003868ED" w:rsidP="003868ED">
      <w:pPr>
        <w:pStyle w:val="af9"/>
        <w:numPr>
          <w:ilvl w:val="0"/>
          <w:numId w:val="22"/>
        </w:numPr>
        <w:ind w:firstLineChars="0"/>
        <w:rPr>
          <w:sz w:val="20"/>
          <w:szCs w:val="20"/>
          <w:lang w:val="en-GB"/>
        </w:rPr>
      </w:pPr>
      <w:r w:rsidRPr="003868ED">
        <w:rPr>
          <w:sz w:val="20"/>
          <w:szCs w:val="20"/>
          <w:lang w:val="en-GB"/>
        </w:rPr>
        <w:t>UE have the information about the operating frequency of SSB-less SCell and measured Cell.</w:t>
      </w:r>
    </w:p>
    <w:p w14:paraId="18BD20AD" w14:textId="0ADB907D" w:rsidR="00E0262B" w:rsidRDefault="00E0262B" w:rsidP="0020782A">
      <w:pPr>
        <w:rPr>
          <w:sz w:val="20"/>
          <w:szCs w:val="20"/>
          <w:lang w:val="en-GB"/>
        </w:rPr>
      </w:pPr>
      <w:r>
        <w:rPr>
          <w:rFonts w:hint="eastAsia"/>
          <w:sz w:val="20"/>
          <w:szCs w:val="20"/>
          <w:lang w:val="en-GB"/>
        </w:rPr>
        <w:t>F</w:t>
      </w:r>
      <w:r>
        <w:rPr>
          <w:sz w:val="20"/>
          <w:szCs w:val="20"/>
          <w:lang w:val="en-GB"/>
        </w:rPr>
        <w:t xml:space="preserve">or the first bullet, some </w:t>
      </w:r>
      <w:r w:rsidR="00380C16">
        <w:rPr>
          <w:sz w:val="20"/>
          <w:szCs w:val="20"/>
          <w:lang w:val="en-GB"/>
        </w:rPr>
        <w:t>enhance</w:t>
      </w:r>
      <w:r w:rsidR="009955C5">
        <w:rPr>
          <w:sz w:val="20"/>
          <w:szCs w:val="20"/>
          <w:lang w:val="en-GB"/>
        </w:rPr>
        <w:t>d</w:t>
      </w:r>
      <w:r w:rsidR="00380C16">
        <w:rPr>
          <w:sz w:val="20"/>
          <w:szCs w:val="20"/>
          <w:lang w:val="en-GB"/>
        </w:rPr>
        <w:t xml:space="preserve"> method </w:t>
      </w:r>
      <w:r w:rsidR="00995746">
        <w:rPr>
          <w:sz w:val="20"/>
          <w:szCs w:val="20"/>
          <w:lang w:val="en-GB"/>
        </w:rPr>
        <w:t xml:space="preserve">may need to </w:t>
      </w:r>
      <w:r w:rsidR="00380C16">
        <w:rPr>
          <w:sz w:val="20"/>
          <w:szCs w:val="20"/>
          <w:lang w:val="en-GB"/>
        </w:rPr>
        <w:t>be investigated</w:t>
      </w:r>
      <w:r>
        <w:rPr>
          <w:sz w:val="20"/>
          <w:szCs w:val="20"/>
          <w:lang w:val="en-GB"/>
        </w:rPr>
        <w:t>.</w:t>
      </w:r>
    </w:p>
    <w:p w14:paraId="6FF15491" w14:textId="186053CE" w:rsidR="00F05B5F" w:rsidRPr="00F05B5F" w:rsidRDefault="00F05B5F" w:rsidP="0020782A">
      <w:pPr>
        <w:rPr>
          <w:sz w:val="20"/>
          <w:szCs w:val="20"/>
          <w:lang w:val="en-GB"/>
        </w:rPr>
      </w:pPr>
      <w:r>
        <w:rPr>
          <w:sz w:val="20"/>
          <w:szCs w:val="20"/>
          <w:lang w:val="en-GB"/>
        </w:rPr>
        <w:t>For the second bullet, UE could acquire the a</w:t>
      </w:r>
      <w:r w:rsidRPr="00F05B5F">
        <w:rPr>
          <w:sz w:val="20"/>
          <w:szCs w:val="20"/>
          <w:lang w:val="en-GB"/>
        </w:rPr>
        <w:t xml:space="preserve">verage EPRE of the </w:t>
      </w:r>
      <w:r>
        <w:rPr>
          <w:sz w:val="20"/>
          <w:szCs w:val="20"/>
          <w:lang w:val="en-GB"/>
        </w:rPr>
        <w:t>SSS RE</w:t>
      </w:r>
      <w:r w:rsidRPr="00F05B5F">
        <w:rPr>
          <w:sz w:val="20"/>
          <w:szCs w:val="20"/>
          <w:lang w:val="en-GB"/>
        </w:rPr>
        <w:t xml:space="preserve"> in dBm </w:t>
      </w:r>
      <w:r>
        <w:rPr>
          <w:sz w:val="20"/>
          <w:szCs w:val="20"/>
          <w:lang w:val="en-GB"/>
        </w:rPr>
        <w:t xml:space="preserve">by </w:t>
      </w:r>
      <w:r w:rsidRPr="00F05B5F">
        <w:rPr>
          <w:i/>
          <w:iCs/>
          <w:sz w:val="20"/>
          <w:szCs w:val="20"/>
          <w:lang w:val="en-GB"/>
        </w:rPr>
        <w:t xml:space="preserve">SS-PBCH-block Power </w:t>
      </w:r>
      <w:r>
        <w:rPr>
          <w:sz w:val="20"/>
          <w:szCs w:val="20"/>
          <w:lang w:val="en-GB"/>
        </w:rPr>
        <w:t xml:space="preserve">IE for both PCell and SCells. This IE is also mandatorily to be sent. Therefore, this pre-condition </w:t>
      </w:r>
      <w:r w:rsidR="0001577E">
        <w:rPr>
          <w:rFonts w:hint="eastAsia"/>
          <w:sz w:val="20"/>
          <w:szCs w:val="20"/>
          <w:lang w:val="en-GB"/>
        </w:rPr>
        <w:t>could</w:t>
      </w:r>
      <w:r>
        <w:rPr>
          <w:sz w:val="20"/>
          <w:szCs w:val="20"/>
          <w:lang w:val="en-GB"/>
        </w:rPr>
        <w:t xml:space="preserve"> b</w:t>
      </w:r>
      <w:r w:rsidR="00995746">
        <w:rPr>
          <w:sz w:val="20"/>
          <w:szCs w:val="20"/>
          <w:lang w:val="en-GB"/>
        </w:rPr>
        <w:t>e</w:t>
      </w:r>
      <w:r>
        <w:rPr>
          <w:sz w:val="20"/>
          <w:szCs w:val="20"/>
          <w:lang w:val="en-GB"/>
        </w:rPr>
        <w:t xml:space="preserve"> fulfilled </w:t>
      </w:r>
      <w:r w:rsidR="00995746">
        <w:rPr>
          <w:sz w:val="20"/>
          <w:szCs w:val="20"/>
          <w:lang w:val="en-GB"/>
        </w:rPr>
        <w:t>follow</w:t>
      </w:r>
      <w:r>
        <w:rPr>
          <w:sz w:val="20"/>
          <w:szCs w:val="20"/>
          <w:lang w:val="en-GB"/>
        </w:rPr>
        <w:t xml:space="preserve"> the current spec.</w:t>
      </w:r>
    </w:p>
    <w:p w14:paraId="27C8F5C2" w14:textId="2B3A8CB3" w:rsidR="009955C5" w:rsidRDefault="00E0262B" w:rsidP="0020782A">
      <w:pPr>
        <w:rPr>
          <w:sz w:val="20"/>
          <w:szCs w:val="20"/>
          <w:lang w:val="en-GB"/>
        </w:rPr>
      </w:pPr>
      <w:r>
        <w:rPr>
          <w:sz w:val="20"/>
          <w:szCs w:val="20"/>
          <w:lang w:val="en-GB"/>
        </w:rPr>
        <w:t xml:space="preserve">For the third bullet, network could signal the frequency of </w:t>
      </w:r>
      <w:r w:rsidRPr="003868ED">
        <w:rPr>
          <w:sz w:val="20"/>
          <w:szCs w:val="20"/>
          <w:lang w:val="en-GB"/>
        </w:rPr>
        <w:t>SSB-less SCell and measured Cell</w:t>
      </w:r>
      <w:r>
        <w:rPr>
          <w:sz w:val="20"/>
          <w:szCs w:val="20"/>
          <w:lang w:val="en-GB"/>
        </w:rPr>
        <w:t xml:space="preserve"> by </w:t>
      </w:r>
      <w:proofErr w:type="spellStart"/>
      <w:r w:rsidRPr="009955C5">
        <w:rPr>
          <w:i/>
          <w:iCs/>
          <w:sz w:val="20"/>
          <w:szCs w:val="20"/>
          <w:lang w:val="en-GB"/>
        </w:rPr>
        <w:t>FrequencyInfoDL</w:t>
      </w:r>
      <w:proofErr w:type="spellEnd"/>
      <w:r w:rsidRPr="009955C5">
        <w:rPr>
          <w:i/>
          <w:iCs/>
          <w:sz w:val="20"/>
          <w:szCs w:val="20"/>
          <w:lang w:val="en-GB"/>
        </w:rPr>
        <w:t>/UL</w:t>
      </w:r>
      <w:r>
        <w:rPr>
          <w:sz w:val="20"/>
          <w:szCs w:val="20"/>
          <w:lang w:val="en-GB"/>
        </w:rPr>
        <w:t xml:space="preserve"> IE. </w:t>
      </w:r>
    </w:p>
    <w:bookmarkEnd w:id="5"/>
    <w:p w14:paraId="591BD682" w14:textId="633332EF" w:rsidR="0001577E" w:rsidRDefault="00F05B5F" w:rsidP="00F05B5F">
      <w:pPr>
        <w:rPr>
          <w:b/>
          <w:i/>
          <w:iCs/>
          <w:sz w:val="20"/>
          <w:szCs w:val="20"/>
        </w:rPr>
      </w:pPr>
      <w:r w:rsidRPr="006951D1">
        <w:rPr>
          <w:rFonts w:hint="eastAsia"/>
          <w:b/>
          <w:i/>
          <w:iCs/>
          <w:sz w:val="20"/>
          <w:szCs w:val="20"/>
          <w:lang w:val="en-GB"/>
        </w:rPr>
        <w:t>P</w:t>
      </w:r>
      <w:r w:rsidRPr="006951D1">
        <w:rPr>
          <w:b/>
          <w:i/>
          <w:iCs/>
          <w:sz w:val="20"/>
          <w:szCs w:val="20"/>
          <w:lang w:val="en-GB"/>
        </w:rPr>
        <w:t xml:space="preserve">roposal 1: </w:t>
      </w:r>
      <w:r w:rsidR="0001577E">
        <w:rPr>
          <w:b/>
          <w:i/>
          <w:iCs/>
          <w:sz w:val="20"/>
          <w:szCs w:val="20"/>
          <w:lang w:val="en-GB"/>
        </w:rPr>
        <w:t>For UE</w:t>
      </w:r>
      <w:r w:rsidRPr="006951D1">
        <w:rPr>
          <w:b/>
          <w:i/>
          <w:iCs/>
          <w:sz w:val="20"/>
          <w:szCs w:val="20"/>
          <w:lang w:val="en-GB"/>
        </w:rPr>
        <w:t xml:space="preserve"> </w:t>
      </w:r>
      <w:r w:rsidRPr="006951D1">
        <w:rPr>
          <w:b/>
          <w:i/>
          <w:iCs/>
          <w:sz w:val="20"/>
          <w:szCs w:val="20"/>
        </w:rPr>
        <w:t>deriv</w:t>
      </w:r>
      <w:r w:rsidR="008E3BFF">
        <w:rPr>
          <w:b/>
          <w:i/>
          <w:iCs/>
          <w:sz w:val="20"/>
          <w:szCs w:val="20"/>
        </w:rPr>
        <w:t>ing</w:t>
      </w:r>
      <w:r w:rsidRPr="006951D1">
        <w:rPr>
          <w:b/>
          <w:i/>
          <w:iCs/>
          <w:sz w:val="20"/>
          <w:szCs w:val="20"/>
        </w:rPr>
        <w:t xml:space="preserve"> SSB-less SCell L1/L3 measurements results by performing L1/L3 measurements on </w:t>
      </w:r>
      <w:r w:rsidRPr="008620AC">
        <w:rPr>
          <w:b/>
          <w:i/>
          <w:iCs/>
          <w:sz w:val="20"/>
          <w:szCs w:val="20"/>
        </w:rPr>
        <w:t>PCell or another SCell</w:t>
      </w:r>
      <w:r w:rsidRPr="00E0262B">
        <w:rPr>
          <w:b/>
          <w:i/>
          <w:iCs/>
          <w:sz w:val="20"/>
          <w:szCs w:val="20"/>
        </w:rPr>
        <w:t xml:space="preserve">, </w:t>
      </w:r>
      <w:r w:rsidR="009C2171">
        <w:rPr>
          <w:b/>
          <w:i/>
          <w:iCs/>
          <w:sz w:val="20"/>
          <w:szCs w:val="20"/>
        </w:rPr>
        <w:t xml:space="preserve">whether and how to </w:t>
      </w:r>
      <w:r w:rsidR="0001577E">
        <w:rPr>
          <w:b/>
          <w:i/>
          <w:iCs/>
          <w:sz w:val="20"/>
          <w:szCs w:val="20"/>
        </w:rPr>
        <w:t xml:space="preserve">assist UE to determine </w:t>
      </w:r>
      <w:r w:rsidR="008E3BFF">
        <w:rPr>
          <w:b/>
          <w:i/>
          <w:iCs/>
          <w:sz w:val="20"/>
          <w:szCs w:val="20"/>
        </w:rPr>
        <w:t xml:space="preserve">the coverage of </w:t>
      </w:r>
      <w:r w:rsidR="0001577E">
        <w:rPr>
          <w:b/>
          <w:i/>
          <w:iCs/>
          <w:sz w:val="20"/>
          <w:szCs w:val="20"/>
        </w:rPr>
        <w:t>SSB-less SCell should be further investigated.</w:t>
      </w:r>
    </w:p>
    <w:p w14:paraId="3ADDB966" w14:textId="77777777" w:rsidR="009D072F" w:rsidRPr="009D072F" w:rsidRDefault="009D072F" w:rsidP="00F05B5F">
      <w:pPr>
        <w:pStyle w:val="1"/>
        <w:numPr>
          <w:ilvl w:val="0"/>
          <w:numId w:val="23"/>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6"/>
      <w:bookmarkEnd w:id="7"/>
    </w:p>
    <w:p w14:paraId="4B779D24" w14:textId="77777777" w:rsidR="00995746" w:rsidRPr="00D911C3" w:rsidRDefault="00995746" w:rsidP="00995746">
      <w:pPr>
        <w:spacing w:after="60"/>
        <w:jc w:val="both"/>
        <w:rPr>
          <w:b/>
          <w:bCs/>
          <w:i/>
          <w:iCs/>
          <w:sz w:val="20"/>
          <w:szCs w:val="20"/>
          <w:lang w:val="en-GB"/>
        </w:rPr>
      </w:pPr>
      <w:r w:rsidRPr="00D911C3">
        <w:rPr>
          <w:rFonts w:hint="eastAsia"/>
          <w:b/>
          <w:bCs/>
          <w:i/>
          <w:iCs/>
          <w:sz w:val="20"/>
          <w:szCs w:val="20"/>
          <w:lang w:val="en-GB"/>
        </w:rPr>
        <w:t>O</w:t>
      </w:r>
      <w:r w:rsidRPr="00D911C3">
        <w:rPr>
          <w:b/>
          <w:bCs/>
          <w:i/>
          <w:iCs/>
          <w:sz w:val="20"/>
          <w:szCs w:val="20"/>
          <w:lang w:val="en-GB"/>
        </w:rPr>
        <w:t>bservation 1: It is not</w:t>
      </w:r>
      <w:r>
        <w:rPr>
          <w:b/>
          <w:bCs/>
          <w:i/>
          <w:iCs/>
          <w:sz w:val="20"/>
          <w:szCs w:val="20"/>
          <w:lang w:val="en-GB"/>
        </w:rPr>
        <w:t xml:space="preserve"> </w:t>
      </w:r>
      <w:r>
        <w:rPr>
          <w:rFonts w:hint="eastAsia"/>
          <w:b/>
          <w:bCs/>
          <w:i/>
          <w:iCs/>
          <w:sz w:val="20"/>
          <w:szCs w:val="20"/>
          <w:lang w:val="en-GB"/>
        </w:rPr>
        <w:t>necessary</w:t>
      </w:r>
      <w:r>
        <w:rPr>
          <w:b/>
          <w:bCs/>
          <w:i/>
          <w:iCs/>
          <w:sz w:val="20"/>
          <w:szCs w:val="20"/>
          <w:lang w:val="en-GB"/>
        </w:rPr>
        <w:t xml:space="preserve"> and</w:t>
      </w:r>
      <w:r w:rsidRPr="00D911C3">
        <w:rPr>
          <w:b/>
          <w:bCs/>
          <w:i/>
          <w:iCs/>
          <w:sz w:val="20"/>
          <w:szCs w:val="20"/>
          <w:lang w:val="en-GB"/>
        </w:rPr>
        <w:t xml:space="preserve"> feasible to derive SSB-less SCell L1/L3</w:t>
      </w:r>
      <w:r>
        <w:rPr>
          <w:b/>
          <w:bCs/>
          <w:i/>
          <w:iCs/>
          <w:sz w:val="20"/>
          <w:szCs w:val="20"/>
          <w:lang w:val="en-GB"/>
        </w:rPr>
        <w:t xml:space="preserve"> serving cell</w:t>
      </w:r>
      <w:r w:rsidRPr="00D911C3">
        <w:rPr>
          <w:b/>
          <w:bCs/>
          <w:i/>
          <w:iCs/>
          <w:sz w:val="20"/>
          <w:szCs w:val="20"/>
          <w:lang w:val="en-GB"/>
        </w:rPr>
        <w:t xml:space="preserve"> measurements results by performing L1/L3 measurements on </w:t>
      </w:r>
      <w:r w:rsidRPr="008620AC">
        <w:rPr>
          <w:b/>
          <w:bCs/>
          <w:i/>
          <w:iCs/>
          <w:sz w:val="20"/>
          <w:szCs w:val="20"/>
          <w:lang w:val="en-GB"/>
        </w:rPr>
        <w:t>PCell or another SCell</w:t>
      </w:r>
      <w:r w:rsidRPr="00D911C3">
        <w:rPr>
          <w:b/>
          <w:bCs/>
          <w:i/>
          <w:iCs/>
          <w:sz w:val="20"/>
          <w:szCs w:val="20"/>
          <w:lang w:val="en-GB"/>
        </w:rPr>
        <w:t xml:space="preserve"> when UE is out of SSB-less SCell coverage.</w:t>
      </w:r>
    </w:p>
    <w:p w14:paraId="03BD543B" w14:textId="77777777" w:rsidR="00C94356" w:rsidRPr="00D6505B" w:rsidRDefault="00C94356" w:rsidP="00C94356">
      <w:pPr>
        <w:spacing w:after="60"/>
        <w:jc w:val="both"/>
        <w:rPr>
          <w:b/>
          <w:bCs/>
          <w:i/>
          <w:iCs/>
          <w:sz w:val="20"/>
          <w:szCs w:val="20"/>
          <w:lang w:val="en-GB"/>
        </w:rPr>
      </w:pPr>
      <w:r w:rsidRPr="00D6505B">
        <w:rPr>
          <w:rFonts w:hint="eastAsia"/>
          <w:b/>
          <w:bCs/>
          <w:i/>
          <w:iCs/>
          <w:sz w:val="20"/>
          <w:szCs w:val="20"/>
          <w:lang w:val="en-GB"/>
        </w:rPr>
        <w:t>O</w:t>
      </w:r>
      <w:r w:rsidRPr="00D6505B">
        <w:rPr>
          <w:b/>
          <w:bCs/>
          <w:i/>
          <w:iCs/>
          <w:sz w:val="20"/>
          <w:szCs w:val="20"/>
          <w:lang w:val="en-GB"/>
        </w:rPr>
        <w:t xml:space="preserve">bservation 2: </w:t>
      </w:r>
      <w:r w:rsidRPr="00D911C3">
        <w:rPr>
          <w:b/>
          <w:bCs/>
          <w:i/>
          <w:iCs/>
          <w:sz w:val="20"/>
          <w:szCs w:val="20"/>
          <w:lang w:val="en-GB"/>
        </w:rPr>
        <w:t xml:space="preserve">It is not feasible to derive SSB-less SCell L1/L3 measurements results by performing L1/L3 measurements on </w:t>
      </w:r>
      <w:r w:rsidRPr="008620AC">
        <w:rPr>
          <w:b/>
          <w:bCs/>
          <w:i/>
          <w:iCs/>
          <w:sz w:val="20"/>
          <w:szCs w:val="20"/>
          <w:lang w:val="en-GB"/>
        </w:rPr>
        <w:t>PCell or another SCell</w:t>
      </w:r>
      <w:r w:rsidRPr="00D911C3">
        <w:rPr>
          <w:b/>
          <w:bCs/>
          <w:i/>
          <w:iCs/>
          <w:sz w:val="20"/>
          <w:szCs w:val="20"/>
          <w:lang w:val="en-GB"/>
        </w:rPr>
        <w:t xml:space="preserve"> when UE </w:t>
      </w:r>
      <w:r w:rsidRPr="00D6505B">
        <w:rPr>
          <w:b/>
          <w:bCs/>
          <w:i/>
          <w:iCs/>
          <w:sz w:val="20"/>
          <w:szCs w:val="20"/>
          <w:lang w:val="en-GB"/>
        </w:rPr>
        <w:t xml:space="preserve">doesn’t know about the transmit power relationship between </w:t>
      </w:r>
      <w:r>
        <w:rPr>
          <w:b/>
          <w:bCs/>
          <w:i/>
          <w:iCs/>
          <w:sz w:val="20"/>
          <w:szCs w:val="20"/>
          <w:lang w:val="en-GB"/>
        </w:rPr>
        <w:t xml:space="preserve">the RS of </w:t>
      </w:r>
      <w:r w:rsidRPr="00D6505B">
        <w:rPr>
          <w:b/>
          <w:bCs/>
          <w:i/>
          <w:iCs/>
          <w:sz w:val="20"/>
          <w:szCs w:val="20"/>
          <w:lang w:val="en-GB"/>
        </w:rPr>
        <w:t xml:space="preserve">SSB-less SCell and measured </w:t>
      </w:r>
      <w:r>
        <w:rPr>
          <w:b/>
          <w:bCs/>
          <w:i/>
          <w:iCs/>
          <w:sz w:val="20"/>
          <w:szCs w:val="20"/>
          <w:lang w:val="en-GB"/>
        </w:rPr>
        <w:t>RS</w:t>
      </w:r>
      <w:r w:rsidRPr="00D911C3">
        <w:rPr>
          <w:b/>
          <w:bCs/>
          <w:i/>
          <w:iCs/>
          <w:sz w:val="20"/>
          <w:szCs w:val="20"/>
          <w:lang w:val="en-GB"/>
        </w:rPr>
        <w:t>.</w:t>
      </w:r>
    </w:p>
    <w:p w14:paraId="0E8F78BF" w14:textId="77777777" w:rsidR="00C94356" w:rsidRPr="00AD55A2" w:rsidRDefault="00C94356" w:rsidP="00C94356">
      <w:pPr>
        <w:spacing w:after="60"/>
        <w:jc w:val="both"/>
        <w:rPr>
          <w:b/>
          <w:bCs/>
          <w:i/>
          <w:iCs/>
          <w:sz w:val="20"/>
          <w:szCs w:val="20"/>
          <w:lang w:val="en-GB"/>
        </w:rPr>
      </w:pPr>
      <w:r w:rsidRPr="00D6505B">
        <w:rPr>
          <w:rFonts w:hint="eastAsia"/>
          <w:b/>
          <w:bCs/>
          <w:i/>
          <w:iCs/>
          <w:sz w:val="20"/>
          <w:szCs w:val="20"/>
          <w:lang w:val="en-GB"/>
        </w:rPr>
        <w:t>O</w:t>
      </w:r>
      <w:r w:rsidRPr="00D6505B">
        <w:rPr>
          <w:b/>
          <w:bCs/>
          <w:i/>
          <w:iCs/>
          <w:sz w:val="20"/>
          <w:szCs w:val="20"/>
          <w:lang w:val="en-GB"/>
        </w:rPr>
        <w:t xml:space="preserve">bservation </w:t>
      </w:r>
      <w:r>
        <w:rPr>
          <w:b/>
          <w:bCs/>
          <w:i/>
          <w:iCs/>
          <w:sz w:val="20"/>
          <w:szCs w:val="20"/>
          <w:lang w:val="en-GB"/>
        </w:rPr>
        <w:t>3</w:t>
      </w:r>
      <w:r w:rsidRPr="00D6505B">
        <w:rPr>
          <w:b/>
          <w:bCs/>
          <w:i/>
          <w:iCs/>
          <w:sz w:val="20"/>
          <w:szCs w:val="20"/>
          <w:lang w:val="en-GB"/>
        </w:rPr>
        <w:t xml:space="preserve">: </w:t>
      </w:r>
      <w:r w:rsidRPr="00D911C3">
        <w:rPr>
          <w:b/>
          <w:bCs/>
          <w:i/>
          <w:iCs/>
          <w:sz w:val="20"/>
          <w:szCs w:val="20"/>
          <w:lang w:val="en-GB"/>
        </w:rPr>
        <w:t xml:space="preserve">It is not feasible to derive SSB-less SCell L1/L3 measurements results by performing L1/L3 measurements on </w:t>
      </w:r>
      <w:r w:rsidRPr="008620AC">
        <w:rPr>
          <w:b/>
          <w:bCs/>
          <w:i/>
          <w:iCs/>
          <w:sz w:val="20"/>
          <w:szCs w:val="20"/>
          <w:lang w:val="en-GB"/>
        </w:rPr>
        <w:t>PCell or another SCell</w:t>
      </w:r>
      <w:r w:rsidRPr="00D911C3">
        <w:rPr>
          <w:b/>
          <w:bCs/>
          <w:i/>
          <w:iCs/>
          <w:sz w:val="20"/>
          <w:szCs w:val="20"/>
          <w:lang w:val="en-GB"/>
        </w:rPr>
        <w:t xml:space="preserve"> when UE </w:t>
      </w:r>
      <w:r w:rsidRPr="00D6505B">
        <w:rPr>
          <w:b/>
          <w:bCs/>
          <w:i/>
          <w:iCs/>
          <w:sz w:val="20"/>
          <w:szCs w:val="20"/>
          <w:lang w:val="en-GB"/>
        </w:rPr>
        <w:t>doesn’t know about the</w:t>
      </w:r>
      <w:r>
        <w:rPr>
          <w:b/>
          <w:bCs/>
          <w:i/>
          <w:iCs/>
          <w:sz w:val="20"/>
          <w:szCs w:val="20"/>
          <w:lang w:val="en-GB"/>
        </w:rPr>
        <w:t xml:space="preserve"> operating frequency of </w:t>
      </w:r>
      <w:r w:rsidRPr="00D6505B">
        <w:rPr>
          <w:b/>
          <w:bCs/>
          <w:i/>
          <w:iCs/>
          <w:sz w:val="20"/>
          <w:szCs w:val="20"/>
          <w:lang w:val="en-GB"/>
        </w:rPr>
        <w:t>SSB-less SCell and measured Cell.</w:t>
      </w:r>
    </w:p>
    <w:p w14:paraId="631D53C6" w14:textId="249A83A6" w:rsidR="0001577E" w:rsidRDefault="0001577E" w:rsidP="0001577E">
      <w:pPr>
        <w:rPr>
          <w:b/>
          <w:i/>
          <w:iCs/>
          <w:sz w:val="20"/>
          <w:szCs w:val="20"/>
        </w:rPr>
      </w:pPr>
      <w:r w:rsidRPr="006951D1">
        <w:rPr>
          <w:rFonts w:hint="eastAsia"/>
          <w:b/>
          <w:i/>
          <w:iCs/>
          <w:sz w:val="20"/>
          <w:szCs w:val="20"/>
          <w:lang w:val="en-GB"/>
        </w:rPr>
        <w:t>P</w:t>
      </w:r>
      <w:r w:rsidRPr="006951D1">
        <w:rPr>
          <w:b/>
          <w:i/>
          <w:iCs/>
          <w:sz w:val="20"/>
          <w:szCs w:val="20"/>
          <w:lang w:val="en-GB"/>
        </w:rPr>
        <w:t xml:space="preserve">roposal 1: </w:t>
      </w:r>
      <w:r>
        <w:rPr>
          <w:b/>
          <w:i/>
          <w:iCs/>
          <w:sz w:val="20"/>
          <w:szCs w:val="20"/>
          <w:lang w:val="en-GB"/>
        </w:rPr>
        <w:t>For UE</w:t>
      </w:r>
      <w:r w:rsidRPr="006951D1">
        <w:rPr>
          <w:b/>
          <w:i/>
          <w:iCs/>
          <w:sz w:val="20"/>
          <w:szCs w:val="20"/>
          <w:lang w:val="en-GB"/>
        </w:rPr>
        <w:t xml:space="preserve"> </w:t>
      </w:r>
      <w:r w:rsidRPr="006951D1">
        <w:rPr>
          <w:b/>
          <w:i/>
          <w:iCs/>
          <w:sz w:val="20"/>
          <w:szCs w:val="20"/>
        </w:rPr>
        <w:t xml:space="preserve">derive SSB-less SCell L1/L3 measurements results by performing L1/L3 measurements on </w:t>
      </w:r>
      <w:r w:rsidRPr="008620AC">
        <w:rPr>
          <w:b/>
          <w:i/>
          <w:iCs/>
          <w:sz w:val="20"/>
          <w:szCs w:val="20"/>
        </w:rPr>
        <w:t>PCell or another SCell</w:t>
      </w:r>
      <w:r w:rsidRPr="00E0262B">
        <w:rPr>
          <w:b/>
          <w:i/>
          <w:iCs/>
          <w:sz w:val="20"/>
          <w:szCs w:val="20"/>
        </w:rPr>
        <w:t xml:space="preserve">, </w:t>
      </w:r>
      <w:r>
        <w:rPr>
          <w:b/>
          <w:i/>
          <w:iCs/>
          <w:sz w:val="20"/>
          <w:szCs w:val="20"/>
        </w:rPr>
        <w:t xml:space="preserve">whether and how to </w:t>
      </w:r>
      <w:r w:rsidR="00BE70CD">
        <w:rPr>
          <w:b/>
          <w:i/>
          <w:iCs/>
          <w:sz w:val="20"/>
          <w:szCs w:val="20"/>
        </w:rPr>
        <w:t>assist UE to determine the coverage of SSB-less SCell should be further investigated.</w:t>
      </w:r>
    </w:p>
    <w:p w14:paraId="3F1DD96C" w14:textId="77777777" w:rsidR="009E5574" w:rsidRPr="00787674" w:rsidRDefault="009E5574">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798507D3" w14:textId="596BA558" w:rsidR="00E215B3" w:rsidRPr="00452485" w:rsidRDefault="002C5AFC">
      <w:pPr>
        <w:rPr>
          <w:sz w:val="20"/>
          <w:szCs w:val="20"/>
          <w:lang w:val="en-GB"/>
        </w:rPr>
      </w:pPr>
      <w:r>
        <w:rPr>
          <w:rFonts w:hint="eastAsia"/>
          <w:sz w:val="20"/>
          <w:szCs w:val="20"/>
          <w:lang w:val="en-GB"/>
        </w:rPr>
        <w:t>[</w:t>
      </w:r>
      <w:r>
        <w:rPr>
          <w:sz w:val="20"/>
          <w:szCs w:val="20"/>
          <w:lang w:val="en-GB"/>
        </w:rPr>
        <w:t xml:space="preserve">1] </w:t>
      </w:r>
      <w:r w:rsidR="00294A67" w:rsidRPr="00294A67">
        <w:rPr>
          <w:sz w:val="20"/>
          <w:szCs w:val="20"/>
          <w:lang w:val="en-GB"/>
        </w:rPr>
        <w:t>R</w:t>
      </w:r>
      <w:r w:rsidR="007B4047">
        <w:rPr>
          <w:sz w:val="20"/>
          <w:szCs w:val="20"/>
          <w:lang w:val="en-GB"/>
        </w:rPr>
        <w:t>P</w:t>
      </w:r>
      <w:r w:rsidR="007B4047" w:rsidRPr="007B4047">
        <w:rPr>
          <w:sz w:val="20"/>
          <w:szCs w:val="20"/>
          <w:lang w:val="en-GB"/>
        </w:rPr>
        <w:t>-223540</w:t>
      </w:r>
      <w:r w:rsidR="00294A67">
        <w:rPr>
          <w:sz w:val="20"/>
          <w:szCs w:val="20"/>
          <w:lang w:val="en-GB"/>
        </w:rPr>
        <w:t>,</w:t>
      </w:r>
      <w:r w:rsidR="00294A67" w:rsidRPr="00294A67">
        <w:t xml:space="preserve"> </w:t>
      </w:r>
      <w:r w:rsidR="007B4047" w:rsidRPr="007B4047">
        <w:rPr>
          <w:sz w:val="20"/>
          <w:szCs w:val="20"/>
          <w:lang w:val="en-GB"/>
        </w:rPr>
        <w:t>New WID: Network energy savings for NR</w:t>
      </w:r>
      <w:r w:rsidR="00294A67">
        <w:rPr>
          <w:sz w:val="20"/>
          <w:szCs w:val="20"/>
          <w:lang w:val="en-GB"/>
        </w:rPr>
        <w:t xml:space="preserve">, </w:t>
      </w:r>
      <w:r w:rsidR="007B4047">
        <w:rPr>
          <w:sz w:val="20"/>
          <w:szCs w:val="20"/>
          <w:lang w:val="en-GB"/>
        </w:rPr>
        <w:t>Huawei.</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00F2" w14:textId="77777777" w:rsidR="00FB2E7D" w:rsidRDefault="00FB2E7D" w:rsidP="007854C6">
      <w:r>
        <w:separator/>
      </w:r>
    </w:p>
  </w:endnote>
  <w:endnote w:type="continuationSeparator" w:id="0">
    <w:p w14:paraId="1A535248" w14:textId="77777777" w:rsidR="00FB2E7D" w:rsidRDefault="00FB2E7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7DF9E" w14:textId="77777777" w:rsidR="00FB2E7D" w:rsidRDefault="00FB2E7D" w:rsidP="007854C6">
      <w:r>
        <w:separator/>
      </w:r>
    </w:p>
  </w:footnote>
  <w:footnote w:type="continuationSeparator" w:id="0">
    <w:p w14:paraId="5988E726" w14:textId="77777777" w:rsidR="00FB2E7D" w:rsidRDefault="00FB2E7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E9E"/>
    <w:multiLevelType w:val="hybridMultilevel"/>
    <w:tmpl w:val="ABF2E394"/>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A28648B"/>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 w15:restartNumberingAfterBreak="0">
    <w:nsid w:val="0CF66CE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BE5FD8"/>
    <w:multiLevelType w:val="hybridMultilevel"/>
    <w:tmpl w:val="3F0E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C53"/>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 w15:restartNumberingAfterBreak="0">
    <w:nsid w:val="147B6076"/>
    <w:multiLevelType w:val="hybridMultilevel"/>
    <w:tmpl w:val="AE965B9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797435"/>
    <w:multiLevelType w:val="hybridMultilevel"/>
    <w:tmpl w:val="EFD68C12"/>
    <w:lvl w:ilvl="0" w:tplc="07C8D802">
      <w:start w:val="1"/>
      <w:numFmt w:val="bullet"/>
      <w:lvlText w:val="•"/>
      <w:lvlJc w:val="center"/>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0CD1FFD"/>
    <w:multiLevelType w:val="hybridMultilevel"/>
    <w:tmpl w:val="AD1690F4"/>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18A4942"/>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1" w15:restartNumberingAfterBreak="0">
    <w:nsid w:val="37334BB6"/>
    <w:multiLevelType w:val="hybridMultilevel"/>
    <w:tmpl w:val="86F84C36"/>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2724B85"/>
    <w:multiLevelType w:val="hybridMultilevel"/>
    <w:tmpl w:val="FAE4BC32"/>
    <w:lvl w:ilvl="0" w:tplc="FFFFFFFF">
      <w:start w:val="1"/>
      <w:numFmt w:val="bullet"/>
      <w:lvlText w:val="•"/>
      <w:lvlJc w:val="center"/>
      <w:pPr>
        <w:ind w:left="440" w:hanging="440"/>
      </w:pPr>
      <w:rPr>
        <w:rFonts w:ascii="Arial" w:hAnsi="Arial" w:hint="default"/>
      </w:rPr>
    </w:lvl>
    <w:lvl w:ilvl="1" w:tplc="07C8D802">
      <w:start w:val="1"/>
      <w:numFmt w:val="bullet"/>
      <w:lvlText w:val="•"/>
      <w:lvlJc w:val="center"/>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4B33DD5"/>
    <w:multiLevelType w:val="hybridMultilevel"/>
    <w:tmpl w:val="AB1E39B2"/>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E9011EE"/>
    <w:multiLevelType w:val="hybridMultilevel"/>
    <w:tmpl w:val="130AC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7267C66"/>
    <w:multiLevelType w:val="multilevel"/>
    <w:tmpl w:val="6F522356"/>
    <w:lvl w:ilvl="0">
      <w:start w:val="1"/>
      <w:numFmt w:val="bullet"/>
      <w:lvlText w:val="•"/>
      <w:lvlJc w:val="center"/>
      <w:pPr>
        <w:ind w:left="360" w:hanging="360"/>
      </w:pPr>
      <w:rPr>
        <w:rFonts w:ascii="Arial" w:hAnsi="Arial"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0" w15:restartNumberingAfterBreak="0">
    <w:nsid w:val="711D2EAF"/>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4ED03F2"/>
    <w:multiLevelType w:val="multilevel"/>
    <w:tmpl w:val="31B6985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num w:numId="1" w16cid:durableId="713191846">
    <w:abstractNumId w:val="21"/>
  </w:num>
  <w:num w:numId="2" w16cid:durableId="1872185180">
    <w:abstractNumId w:val="9"/>
  </w:num>
  <w:num w:numId="3" w16cid:durableId="1337423769">
    <w:abstractNumId w:val="19"/>
  </w:num>
  <w:num w:numId="4" w16cid:durableId="1709336736">
    <w:abstractNumId w:val="7"/>
  </w:num>
  <w:num w:numId="5" w16cid:durableId="869151697">
    <w:abstractNumId w:val="6"/>
  </w:num>
  <w:num w:numId="6" w16cid:durableId="1618026517">
    <w:abstractNumId w:val="12"/>
  </w:num>
  <w:num w:numId="7" w16cid:durableId="1820263735">
    <w:abstractNumId w:val="13"/>
  </w:num>
  <w:num w:numId="8" w16cid:durableId="1993095138">
    <w:abstractNumId w:val="5"/>
  </w:num>
  <w:num w:numId="9" w16cid:durableId="408116657">
    <w:abstractNumId w:val="17"/>
  </w:num>
  <w:num w:numId="10" w16cid:durableId="1863744592">
    <w:abstractNumId w:val="3"/>
  </w:num>
  <w:num w:numId="11" w16cid:durableId="243733407">
    <w:abstractNumId w:val="14"/>
  </w:num>
  <w:num w:numId="12" w16cid:durableId="698504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814480">
    <w:abstractNumId w:val="1"/>
  </w:num>
  <w:num w:numId="14" w16cid:durableId="900402942">
    <w:abstractNumId w:val="10"/>
  </w:num>
  <w:num w:numId="15" w16cid:durableId="720910717">
    <w:abstractNumId w:val="20"/>
  </w:num>
  <w:num w:numId="16" w16cid:durableId="132531019">
    <w:abstractNumId w:val="15"/>
  </w:num>
  <w:num w:numId="17" w16cid:durableId="800804419">
    <w:abstractNumId w:val="8"/>
  </w:num>
  <w:num w:numId="18" w16cid:durableId="2089425044">
    <w:abstractNumId w:val="22"/>
  </w:num>
  <w:num w:numId="19" w16cid:durableId="1683973000">
    <w:abstractNumId w:val="18"/>
  </w:num>
  <w:num w:numId="20" w16cid:durableId="1202279041">
    <w:abstractNumId w:val="16"/>
  </w:num>
  <w:num w:numId="21" w16cid:durableId="1935631822">
    <w:abstractNumId w:val="0"/>
  </w:num>
  <w:num w:numId="22" w16cid:durableId="1242521076">
    <w:abstractNumId w:val="11"/>
  </w:num>
  <w:num w:numId="23" w16cid:durableId="10057880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577E"/>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906894">
      <w:bodyDiv w:val="1"/>
      <w:marLeft w:val="0"/>
      <w:marRight w:val="0"/>
      <w:marTop w:val="0"/>
      <w:marBottom w:val="0"/>
      <w:divBdr>
        <w:top w:val="none" w:sz="0" w:space="0" w:color="auto"/>
        <w:left w:val="none" w:sz="0" w:space="0" w:color="auto"/>
        <w:bottom w:val="none" w:sz="0" w:space="0" w:color="auto"/>
        <w:right w:val="none" w:sz="0" w:space="0" w:color="auto"/>
      </w:divBdr>
      <w:divsChild>
        <w:div w:id="376786279">
          <w:marLeft w:val="0"/>
          <w:marRight w:val="0"/>
          <w:marTop w:val="0"/>
          <w:marBottom w:val="0"/>
          <w:divBdr>
            <w:top w:val="none" w:sz="0" w:space="0" w:color="auto"/>
            <w:left w:val="none" w:sz="0" w:space="0" w:color="auto"/>
            <w:bottom w:val="none" w:sz="0" w:space="0" w:color="auto"/>
            <w:right w:val="none" w:sz="0" w:space="0" w:color="auto"/>
          </w:divBdr>
        </w:div>
      </w:divsChild>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130043">
      <w:bodyDiv w:val="1"/>
      <w:marLeft w:val="0"/>
      <w:marRight w:val="0"/>
      <w:marTop w:val="0"/>
      <w:marBottom w:val="0"/>
      <w:divBdr>
        <w:top w:val="none" w:sz="0" w:space="0" w:color="auto"/>
        <w:left w:val="none" w:sz="0" w:space="0" w:color="auto"/>
        <w:bottom w:val="none" w:sz="0" w:space="0" w:color="auto"/>
        <w:right w:val="none" w:sz="0" w:space="0" w:color="auto"/>
      </w:divBdr>
      <w:divsChild>
        <w:div w:id="1688679077">
          <w:marLeft w:val="0"/>
          <w:marRight w:val="0"/>
          <w:marTop w:val="0"/>
          <w:marBottom w:val="0"/>
          <w:divBdr>
            <w:top w:val="none" w:sz="0" w:space="0" w:color="auto"/>
            <w:left w:val="none" w:sz="0" w:space="0" w:color="auto"/>
            <w:bottom w:val="none" w:sz="0" w:space="0" w:color="auto"/>
            <w:right w:val="none" w:sz="0" w:space="0" w:color="auto"/>
          </w:divBdr>
        </w:div>
      </w:divsChild>
    </w:div>
    <w:div w:id="199754583">
      <w:bodyDiv w:val="1"/>
      <w:marLeft w:val="0"/>
      <w:marRight w:val="0"/>
      <w:marTop w:val="0"/>
      <w:marBottom w:val="0"/>
      <w:divBdr>
        <w:top w:val="none" w:sz="0" w:space="0" w:color="auto"/>
        <w:left w:val="none" w:sz="0" w:space="0" w:color="auto"/>
        <w:bottom w:val="none" w:sz="0" w:space="0" w:color="auto"/>
        <w:right w:val="none" w:sz="0" w:space="0" w:color="auto"/>
      </w:divBdr>
      <w:divsChild>
        <w:div w:id="330378463">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9913440">
      <w:bodyDiv w:val="1"/>
      <w:marLeft w:val="0"/>
      <w:marRight w:val="0"/>
      <w:marTop w:val="0"/>
      <w:marBottom w:val="0"/>
      <w:divBdr>
        <w:top w:val="none" w:sz="0" w:space="0" w:color="auto"/>
        <w:left w:val="none" w:sz="0" w:space="0" w:color="auto"/>
        <w:bottom w:val="none" w:sz="0" w:space="0" w:color="auto"/>
        <w:right w:val="none" w:sz="0" w:space="0" w:color="auto"/>
      </w:divBdr>
      <w:divsChild>
        <w:div w:id="1314287190">
          <w:marLeft w:val="0"/>
          <w:marRight w:val="0"/>
          <w:marTop w:val="0"/>
          <w:marBottom w:val="0"/>
          <w:divBdr>
            <w:top w:val="none" w:sz="0" w:space="0" w:color="auto"/>
            <w:left w:val="none" w:sz="0" w:space="0" w:color="auto"/>
            <w:bottom w:val="none" w:sz="0" w:space="0" w:color="auto"/>
            <w:right w:val="none" w:sz="0" w:space="0" w:color="auto"/>
          </w:divBdr>
        </w:div>
      </w:divsChild>
    </w:div>
    <w:div w:id="363678540">
      <w:bodyDiv w:val="1"/>
      <w:marLeft w:val="0"/>
      <w:marRight w:val="0"/>
      <w:marTop w:val="0"/>
      <w:marBottom w:val="0"/>
      <w:divBdr>
        <w:top w:val="none" w:sz="0" w:space="0" w:color="auto"/>
        <w:left w:val="none" w:sz="0" w:space="0" w:color="auto"/>
        <w:bottom w:val="none" w:sz="0" w:space="0" w:color="auto"/>
        <w:right w:val="none" w:sz="0" w:space="0" w:color="auto"/>
      </w:divBdr>
      <w:divsChild>
        <w:div w:id="2056663">
          <w:marLeft w:val="0"/>
          <w:marRight w:val="0"/>
          <w:marTop w:val="0"/>
          <w:marBottom w:val="0"/>
          <w:divBdr>
            <w:top w:val="none" w:sz="0" w:space="0" w:color="auto"/>
            <w:left w:val="none" w:sz="0" w:space="0" w:color="auto"/>
            <w:bottom w:val="none" w:sz="0" w:space="0" w:color="auto"/>
            <w:right w:val="none" w:sz="0" w:space="0" w:color="auto"/>
          </w:divBdr>
        </w:div>
      </w:divsChild>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68520936">
      <w:bodyDiv w:val="1"/>
      <w:marLeft w:val="0"/>
      <w:marRight w:val="0"/>
      <w:marTop w:val="0"/>
      <w:marBottom w:val="0"/>
      <w:divBdr>
        <w:top w:val="none" w:sz="0" w:space="0" w:color="auto"/>
        <w:left w:val="none" w:sz="0" w:space="0" w:color="auto"/>
        <w:bottom w:val="none" w:sz="0" w:space="0" w:color="auto"/>
        <w:right w:val="none" w:sz="0" w:space="0" w:color="auto"/>
      </w:divBdr>
      <w:divsChild>
        <w:div w:id="1656715570">
          <w:marLeft w:val="0"/>
          <w:marRight w:val="0"/>
          <w:marTop w:val="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54032307">
      <w:bodyDiv w:val="1"/>
      <w:marLeft w:val="0"/>
      <w:marRight w:val="0"/>
      <w:marTop w:val="0"/>
      <w:marBottom w:val="0"/>
      <w:divBdr>
        <w:top w:val="none" w:sz="0" w:space="0" w:color="auto"/>
        <w:left w:val="none" w:sz="0" w:space="0" w:color="auto"/>
        <w:bottom w:val="none" w:sz="0" w:space="0" w:color="auto"/>
        <w:right w:val="none" w:sz="0" w:space="0" w:color="auto"/>
      </w:divBdr>
      <w:divsChild>
        <w:div w:id="1786385084">
          <w:marLeft w:val="0"/>
          <w:marRight w:val="0"/>
          <w:marTop w:val="0"/>
          <w:marBottom w:val="0"/>
          <w:divBdr>
            <w:top w:val="none" w:sz="0" w:space="0" w:color="auto"/>
            <w:left w:val="none" w:sz="0" w:space="0" w:color="auto"/>
            <w:bottom w:val="none" w:sz="0" w:space="0" w:color="auto"/>
            <w:right w:val="none" w:sz="0" w:space="0" w:color="auto"/>
          </w:divBdr>
        </w:div>
      </w:divsChild>
    </w:div>
    <w:div w:id="887913402">
      <w:bodyDiv w:val="1"/>
      <w:marLeft w:val="0"/>
      <w:marRight w:val="0"/>
      <w:marTop w:val="0"/>
      <w:marBottom w:val="0"/>
      <w:divBdr>
        <w:top w:val="none" w:sz="0" w:space="0" w:color="auto"/>
        <w:left w:val="none" w:sz="0" w:space="0" w:color="auto"/>
        <w:bottom w:val="none" w:sz="0" w:space="0" w:color="auto"/>
        <w:right w:val="none" w:sz="0" w:space="0" w:color="auto"/>
      </w:divBdr>
      <w:divsChild>
        <w:div w:id="1006983202">
          <w:marLeft w:val="0"/>
          <w:marRight w:val="0"/>
          <w:marTop w:val="0"/>
          <w:marBottom w:val="0"/>
          <w:divBdr>
            <w:top w:val="none" w:sz="0" w:space="0" w:color="auto"/>
            <w:left w:val="none" w:sz="0" w:space="0" w:color="auto"/>
            <w:bottom w:val="none" w:sz="0" w:space="0" w:color="auto"/>
            <w:right w:val="none" w:sz="0" w:space="0" w:color="auto"/>
          </w:divBdr>
        </w:div>
      </w:divsChild>
    </w:div>
    <w:div w:id="912131134">
      <w:bodyDiv w:val="1"/>
      <w:marLeft w:val="0"/>
      <w:marRight w:val="0"/>
      <w:marTop w:val="0"/>
      <w:marBottom w:val="0"/>
      <w:divBdr>
        <w:top w:val="none" w:sz="0" w:space="0" w:color="auto"/>
        <w:left w:val="none" w:sz="0" w:space="0" w:color="auto"/>
        <w:bottom w:val="none" w:sz="0" w:space="0" w:color="auto"/>
        <w:right w:val="none" w:sz="0" w:space="0" w:color="auto"/>
      </w:divBdr>
      <w:divsChild>
        <w:div w:id="1192719856">
          <w:marLeft w:val="0"/>
          <w:marRight w:val="0"/>
          <w:marTop w:val="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96809331">
      <w:bodyDiv w:val="1"/>
      <w:marLeft w:val="0"/>
      <w:marRight w:val="0"/>
      <w:marTop w:val="0"/>
      <w:marBottom w:val="0"/>
      <w:divBdr>
        <w:top w:val="none" w:sz="0" w:space="0" w:color="auto"/>
        <w:left w:val="none" w:sz="0" w:space="0" w:color="auto"/>
        <w:bottom w:val="none" w:sz="0" w:space="0" w:color="auto"/>
        <w:right w:val="none" w:sz="0" w:space="0" w:color="auto"/>
      </w:divBdr>
      <w:divsChild>
        <w:div w:id="470752563">
          <w:marLeft w:val="0"/>
          <w:marRight w:val="0"/>
          <w:marTop w:val="0"/>
          <w:marBottom w:val="0"/>
          <w:divBdr>
            <w:top w:val="none" w:sz="0" w:space="0" w:color="auto"/>
            <w:left w:val="none" w:sz="0" w:space="0" w:color="auto"/>
            <w:bottom w:val="none" w:sz="0" w:space="0" w:color="auto"/>
            <w:right w:val="none" w:sz="0" w:space="0" w:color="auto"/>
          </w:divBdr>
        </w:div>
      </w:divsChild>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2314037">
      <w:bodyDiv w:val="1"/>
      <w:marLeft w:val="0"/>
      <w:marRight w:val="0"/>
      <w:marTop w:val="0"/>
      <w:marBottom w:val="0"/>
      <w:divBdr>
        <w:top w:val="none" w:sz="0" w:space="0" w:color="auto"/>
        <w:left w:val="none" w:sz="0" w:space="0" w:color="auto"/>
        <w:bottom w:val="none" w:sz="0" w:space="0" w:color="auto"/>
        <w:right w:val="none" w:sz="0" w:space="0" w:color="auto"/>
      </w:divBdr>
      <w:divsChild>
        <w:div w:id="694035260">
          <w:marLeft w:val="0"/>
          <w:marRight w:val="0"/>
          <w:marTop w:val="0"/>
          <w:marBottom w:val="0"/>
          <w:divBdr>
            <w:top w:val="none" w:sz="0" w:space="0" w:color="auto"/>
            <w:left w:val="none" w:sz="0" w:space="0" w:color="auto"/>
            <w:bottom w:val="none" w:sz="0" w:space="0" w:color="auto"/>
            <w:right w:val="none" w:sz="0" w:space="0" w:color="auto"/>
          </w:divBdr>
        </w:div>
      </w:divsChild>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01144648">
      <w:bodyDiv w:val="1"/>
      <w:marLeft w:val="0"/>
      <w:marRight w:val="0"/>
      <w:marTop w:val="0"/>
      <w:marBottom w:val="0"/>
      <w:divBdr>
        <w:top w:val="none" w:sz="0" w:space="0" w:color="auto"/>
        <w:left w:val="none" w:sz="0" w:space="0" w:color="auto"/>
        <w:bottom w:val="none" w:sz="0" w:space="0" w:color="auto"/>
        <w:right w:val="none" w:sz="0" w:space="0" w:color="auto"/>
      </w:divBdr>
      <w:divsChild>
        <w:div w:id="779688096">
          <w:marLeft w:val="0"/>
          <w:marRight w:val="0"/>
          <w:marTop w:val="0"/>
          <w:marBottom w:val="0"/>
          <w:divBdr>
            <w:top w:val="none" w:sz="0" w:space="0" w:color="auto"/>
            <w:left w:val="none" w:sz="0" w:space="0" w:color="auto"/>
            <w:bottom w:val="none" w:sz="0" w:space="0" w:color="auto"/>
            <w:right w:val="none" w:sz="0" w:space="0" w:color="auto"/>
          </w:divBdr>
        </w:div>
      </w:divsChild>
    </w:div>
    <w:div w:id="1109818181">
      <w:bodyDiv w:val="1"/>
      <w:marLeft w:val="0"/>
      <w:marRight w:val="0"/>
      <w:marTop w:val="0"/>
      <w:marBottom w:val="0"/>
      <w:divBdr>
        <w:top w:val="none" w:sz="0" w:space="0" w:color="auto"/>
        <w:left w:val="none" w:sz="0" w:space="0" w:color="auto"/>
        <w:bottom w:val="none" w:sz="0" w:space="0" w:color="auto"/>
        <w:right w:val="none" w:sz="0" w:space="0" w:color="auto"/>
      </w:divBdr>
      <w:divsChild>
        <w:div w:id="682711718">
          <w:marLeft w:val="0"/>
          <w:marRight w:val="0"/>
          <w:marTop w:val="0"/>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3781752">
      <w:bodyDiv w:val="1"/>
      <w:marLeft w:val="0"/>
      <w:marRight w:val="0"/>
      <w:marTop w:val="0"/>
      <w:marBottom w:val="0"/>
      <w:divBdr>
        <w:top w:val="none" w:sz="0" w:space="0" w:color="auto"/>
        <w:left w:val="none" w:sz="0" w:space="0" w:color="auto"/>
        <w:bottom w:val="none" w:sz="0" w:space="0" w:color="auto"/>
        <w:right w:val="none" w:sz="0" w:space="0" w:color="auto"/>
      </w:divBdr>
      <w:divsChild>
        <w:div w:id="1062094401">
          <w:marLeft w:val="0"/>
          <w:marRight w:val="0"/>
          <w:marTop w:val="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6500355">
      <w:bodyDiv w:val="1"/>
      <w:marLeft w:val="0"/>
      <w:marRight w:val="0"/>
      <w:marTop w:val="0"/>
      <w:marBottom w:val="0"/>
      <w:divBdr>
        <w:top w:val="none" w:sz="0" w:space="0" w:color="auto"/>
        <w:left w:val="none" w:sz="0" w:space="0" w:color="auto"/>
        <w:bottom w:val="none" w:sz="0" w:space="0" w:color="auto"/>
        <w:right w:val="none" w:sz="0" w:space="0" w:color="auto"/>
      </w:divBdr>
      <w:divsChild>
        <w:div w:id="1752316807">
          <w:marLeft w:val="0"/>
          <w:marRight w:val="0"/>
          <w:marTop w:val="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0059264">
      <w:bodyDiv w:val="1"/>
      <w:marLeft w:val="0"/>
      <w:marRight w:val="0"/>
      <w:marTop w:val="0"/>
      <w:marBottom w:val="0"/>
      <w:divBdr>
        <w:top w:val="none" w:sz="0" w:space="0" w:color="auto"/>
        <w:left w:val="none" w:sz="0" w:space="0" w:color="auto"/>
        <w:bottom w:val="none" w:sz="0" w:space="0" w:color="auto"/>
        <w:right w:val="none" w:sz="0" w:space="0" w:color="auto"/>
      </w:divBdr>
      <w:divsChild>
        <w:div w:id="816800146">
          <w:marLeft w:val="0"/>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0283492">
      <w:bodyDiv w:val="1"/>
      <w:marLeft w:val="0"/>
      <w:marRight w:val="0"/>
      <w:marTop w:val="0"/>
      <w:marBottom w:val="0"/>
      <w:divBdr>
        <w:top w:val="none" w:sz="0" w:space="0" w:color="auto"/>
        <w:left w:val="none" w:sz="0" w:space="0" w:color="auto"/>
        <w:bottom w:val="none" w:sz="0" w:space="0" w:color="auto"/>
        <w:right w:val="none" w:sz="0" w:space="0" w:color="auto"/>
      </w:divBdr>
      <w:divsChild>
        <w:div w:id="1376461882">
          <w:marLeft w:val="0"/>
          <w:marRight w:val="0"/>
          <w:marTop w:val="0"/>
          <w:marBottom w:val="0"/>
          <w:divBdr>
            <w:top w:val="none" w:sz="0" w:space="0" w:color="auto"/>
            <w:left w:val="none" w:sz="0" w:space="0" w:color="auto"/>
            <w:bottom w:val="none" w:sz="0" w:space="0" w:color="auto"/>
            <w:right w:val="none" w:sz="0" w:space="0" w:color="auto"/>
          </w:divBdr>
        </w:div>
      </w:divsChild>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7729500">
      <w:bodyDiv w:val="1"/>
      <w:marLeft w:val="0"/>
      <w:marRight w:val="0"/>
      <w:marTop w:val="0"/>
      <w:marBottom w:val="0"/>
      <w:divBdr>
        <w:top w:val="none" w:sz="0" w:space="0" w:color="auto"/>
        <w:left w:val="none" w:sz="0" w:space="0" w:color="auto"/>
        <w:bottom w:val="none" w:sz="0" w:space="0" w:color="auto"/>
        <w:right w:val="none" w:sz="0" w:space="0" w:color="auto"/>
      </w:divBdr>
      <w:divsChild>
        <w:div w:id="885721732">
          <w:marLeft w:val="0"/>
          <w:marRight w:val="0"/>
          <w:marTop w:val="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55337653">
      <w:bodyDiv w:val="1"/>
      <w:marLeft w:val="0"/>
      <w:marRight w:val="0"/>
      <w:marTop w:val="0"/>
      <w:marBottom w:val="0"/>
      <w:divBdr>
        <w:top w:val="none" w:sz="0" w:space="0" w:color="auto"/>
        <w:left w:val="none" w:sz="0" w:space="0" w:color="auto"/>
        <w:bottom w:val="none" w:sz="0" w:space="0" w:color="auto"/>
        <w:right w:val="none" w:sz="0" w:space="0" w:color="auto"/>
      </w:divBdr>
      <w:divsChild>
        <w:div w:id="1963344250">
          <w:marLeft w:val="0"/>
          <w:marRight w:val="0"/>
          <w:marTop w:val="0"/>
          <w:marBottom w:val="0"/>
          <w:divBdr>
            <w:top w:val="none" w:sz="0" w:space="0" w:color="auto"/>
            <w:left w:val="none" w:sz="0" w:space="0" w:color="auto"/>
            <w:bottom w:val="none" w:sz="0" w:space="0" w:color="auto"/>
            <w:right w:val="none" w:sz="0" w:space="0" w:color="auto"/>
          </w:divBdr>
        </w:div>
      </w:divsChild>
    </w:div>
    <w:div w:id="1918326033">
      <w:bodyDiv w:val="1"/>
      <w:marLeft w:val="0"/>
      <w:marRight w:val="0"/>
      <w:marTop w:val="0"/>
      <w:marBottom w:val="0"/>
      <w:divBdr>
        <w:top w:val="none" w:sz="0" w:space="0" w:color="auto"/>
        <w:left w:val="none" w:sz="0" w:space="0" w:color="auto"/>
        <w:bottom w:val="none" w:sz="0" w:space="0" w:color="auto"/>
        <w:right w:val="none" w:sz="0" w:space="0" w:color="auto"/>
      </w:divBdr>
      <w:divsChild>
        <w:div w:id="505946541">
          <w:marLeft w:val="0"/>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8721117">
      <w:bodyDiv w:val="1"/>
      <w:marLeft w:val="0"/>
      <w:marRight w:val="0"/>
      <w:marTop w:val="0"/>
      <w:marBottom w:val="0"/>
      <w:divBdr>
        <w:top w:val="none" w:sz="0" w:space="0" w:color="auto"/>
        <w:left w:val="none" w:sz="0" w:space="0" w:color="auto"/>
        <w:bottom w:val="none" w:sz="0" w:space="0" w:color="auto"/>
        <w:right w:val="none" w:sz="0" w:space="0" w:color="auto"/>
      </w:divBdr>
      <w:divsChild>
        <w:div w:id="1791246283">
          <w:marLeft w:val="0"/>
          <w:marRight w:val="0"/>
          <w:marTop w:val="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3603549">
      <w:bodyDiv w:val="1"/>
      <w:marLeft w:val="0"/>
      <w:marRight w:val="0"/>
      <w:marTop w:val="0"/>
      <w:marBottom w:val="0"/>
      <w:divBdr>
        <w:top w:val="none" w:sz="0" w:space="0" w:color="auto"/>
        <w:left w:val="none" w:sz="0" w:space="0" w:color="auto"/>
        <w:bottom w:val="none" w:sz="0" w:space="0" w:color="auto"/>
        <w:right w:val="none" w:sz="0" w:space="0" w:color="auto"/>
      </w:divBdr>
      <w:divsChild>
        <w:div w:id="698435018">
          <w:marLeft w:val="0"/>
          <w:marRight w:val="0"/>
          <w:marTop w:val="0"/>
          <w:marBottom w:val="0"/>
          <w:divBdr>
            <w:top w:val="none" w:sz="0" w:space="0" w:color="auto"/>
            <w:left w:val="none" w:sz="0" w:space="0" w:color="auto"/>
            <w:bottom w:val="none" w:sz="0" w:space="0" w:color="auto"/>
            <w:right w:val="none" w:sz="0" w:space="0" w:color="auto"/>
          </w:divBdr>
        </w:div>
      </w:divsChild>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6996923">
      <w:bodyDiv w:val="1"/>
      <w:marLeft w:val="0"/>
      <w:marRight w:val="0"/>
      <w:marTop w:val="0"/>
      <w:marBottom w:val="0"/>
      <w:divBdr>
        <w:top w:val="none" w:sz="0" w:space="0" w:color="auto"/>
        <w:left w:val="none" w:sz="0" w:space="0" w:color="auto"/>
        <w:bottom w:val="none" w:sz="0" w:space="0" w:color="auto"/>
        <w:right w:val="none" w:sz="0" w:space="0" w:color="auto"/>
      </w:divBdr>
      <w:divsChild>
        <w:div w:id="1138644321">
          <w:marLeft w:val="0"/>
          <w:marRight w:val="0"/>
          <w:marTop w:val="0"/>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7057</TotalTime>
  <Pages>3</Pages>
  <Words>751</Words>
  <Characters>4281</Characters>
  <Application>Microsoft Office Word</Application>
  <DocSecurity>0</DocSecurity>
  <Lines>35</Lines>
  <Paragraphs>10</Paragraphs>
  <ScaleCrop>false</ScaleCrop>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97</cp:revision>
  <dcterms:created xsi:type="dcterms:W3CDTF">2022-08-08T10:51:00Z</dcterms:created>
  <dcterms:modified xsi:type="dcterms:W3CDTF">2023-04-10T07:04:00Z</dcterms:modified>
</cp:coreProperties>
</file>